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65" w:after="0" w:line="240" w:lineRule="auto"/>
        <w:ind w:left="107" w:right="0"/>
        <w:jc w:val="left"/>
        <w:rPr>
          <w:rFonts w:ascii="Times New Roman" w:hAnsi="仿宋_GB2312" w:eastAsia="仿宋_GB2312" w:cs="仿宋_GB2312"/>
          <w:sz w:val="20"/>
          <w:szCs w:val="32"/>
          <w:lang w:val="zh-CN" w:eastAsia="zh-CN" w:bidi="zh-CN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 xml:space="preserve">附件 </w:t>
      </w:r>
      <w:r>
        <w:rPr>
          <w:rFonts w:ascii="Times New Roman" w:hAnsi="仿宋_GB2312" w:eastAsia="Times New Roman" w:cs="仿宋_GB2312"/>
          <w:sz w:val="32"/>
          <w:szCs w:val="32"/>
          <w:lang w:val="zh-CN" w:eastAsia="zh-CN" w:bidi="zh-CN"/>
        </w:rPr>
        <w:t>1</w:t>
      </w:r>
    </w:p>
    <w:p>
      <w:pPr>
        <w:widowControl w:val="0"/>
        <w:autoSpaceDE w:val="0"/>
        <w:autoSpaceDN w:val="0"/>
        <w:spacing w:before="222" w:after="0" w:line="199" w:lineRule="auto"/>
        <w:ind w:left="1833" w:right="1611" w:hanging="220"/>
        <w:jc w:val="left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t>泰安市企业技能人才自主评价推进工作领导小组成员名单</w:t>
      </w: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ascii="方正小标宋简体" w:hAnsi="仿宋_GB2312" w:eastAsia="仿宋_GB2312" w:cs="仿宋_GB2312"/>
          <w:sz w:val="43"/>
          <w:szCs w:val="32"/>
          <w:lang w:val="zh-CN" w:eastAsia="zh-CN" w:bidi="zh-CN"/>
        </w:rPr>
      </w:pPr>
    </w:p>
    <w:p>
      <w:pPr>
        <w:widowControl w:val="0"/>
        <w:tabs>
          <w:tab w:val="left" w:pos="747"/>
          <w:tab w:val="left" w:pos="2667"/>
        </w:tabs>
        <w:autoSpaceDE w:val="0"/>
        <w:autoSpaceDN w:val="0"/>
        <w:spacing w:before="0" w:after="0" w:line="240" w:lineRule="auto"/>
        <w:ind w:left="107" w:right="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组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ab/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长：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于赛英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市人力资源和社会保障局党组成员、副局长</w:t>
      </w:r>
    </w:p>
    <w:p>
      <w:pPr>
        <w:widowControl w:val="0"/>
        <w:tabs>
          <w:tab w:val="left" w:pos="2027"/>
          <w:tab w:val="left" w:pos="2667"/>
        </w:tabs>
        <w:autoSpaceDE w:val="0"/>
        <w:autoSpaceDN w:val="0"/>
        <w:spacing w:before="225" w:after="0" w:line="240" w:lineRule="auto"/>
        <w:ind w:left="107" w:right="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副组长：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张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彬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市工业和信息化局党组成员、副局长</w:t>
      </w:r>
    </w:p>
    <w:p>
      <w:pPr>
        <w:widowControl w:val="0"/>
        <w:tabs>
          <w:tab w:val="left" w:pos="2027"/>
          <w:tab w:val="left" w:pos="2667"/>
        </w:tabs>
        <w:autoSpaceDE w:val="0"/>
        <w:autoSpaceDN w:val="0"/>
        <w:spacing w:before="220" w:after="0" w:line="369" w:lineRule="auto"/>
        <w:ind w:left="1388" w:right="104" w:hanging="1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金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飞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</w:t>
      </w:r>
      <w:r>
        <w:rPr>
          <w:rFonts w:ascii="仿宋_GB2312" w:hAnsi="仿宋_GB2312" w:eastAsia="仿宋_GB2312" w:cs="仿宋_GB2312"/>
          <w:spacing w:val="-9"/>
          <w:sz w:val="32"/>
          <w:szCs w:val="32"/>
          <w:lang w:val="zh-CN" w:eastAsia="zh-CN" w:bidi="zh-CN"/>
        </w:rPr>
        <w:t>国有资产监督管理委员会党委委员</w:t>
      </w:r>
      <w:r>
        <w:rPr>
          <w:rFonts w:ascii="仿宋_GB2312" w:hAnsi="仿宋_GB2312" w:eastAsia="仿宋_GB2312" w:cs="仿宋_GB2312"/>
          <w:spacing w:val="-87"/>
          <w:sz w:val="32"/>
          <w:szCs w:val="32"/>
          <w:lang w:val="zh-CN" w:eastAsia="zh-CN" w:bidi="zh-CN"/>
        </w:rPr>
        <w:t>、</w:t>
      </w:r>
      <w:r>
        <w:rPr>
          <w:rFonts w:ascii="仿宋_GB2312" w:hAnsi="仿宋_GB2312" w:eastAsia="仿宋_GB2312" w:cs="仿宋_GB2312"/>
          <w:spacing w:val="-9"/>
          <w:sz w:val="32"/>
          <w:szCs w:val="32"/>
          <w:lang w:val="zh-CN" w:eastAsia="zh-CN" w:bidi="zh-CN"/>
        </w:rPr>
        <w:t>副主任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张元强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市就业办党组成员、副主任</w:t>
      </w:r>
    </w:p>
    <w:p>
      <w:pPr>
        <w:widowControl w:val="0"/>
        <w:tabs>
          <w:tab w:val="left" w:pos="747"/>
          <w:tab w:val="left" w:pos="2667"/>
        </w:tabs>
        <w:autoSpaceDE w:val="0"/>
        <w:autoSpaceDN w:val="0"/>
        <w:spacing w:before="12" w:after="0" w:line="240" w:lineRule="auto"/>
        <w:ind w:left="107" w:right="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成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ab/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员：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王永波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市工业和信息化局企业科科长</w:t>
      </w:r>
    </w:p>
    <w:p>
      <w:pPr>
        <w:widowControl w:val="0"/>
        <w:tabs>
          <w:tab w:val="left" w:pos="2667"/>
        </w:tabs>
        <w:autoSpaceDE w:val="0"/>
        <w:autoSpaceDN w:val="0"/>
        <w:spacing w:before="226" w:after="0" w:line="369" w:lineRule="auto"/>
        <w:ind w:left="2667" w:right="194" w:hanging="128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刘承斌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pacing w:val="-1"/>
          <w:sz w:val="32"/>
          <w:szCs w:val="32"/>
          <w:lang w:val="zh-CN" w:eastAsia="zh-CN" w:bidi="zh-CN"/>
        </w:rPr>
        <w:t>市国有资产监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督管理委员会、四级调研员、组织人事科科长</w:t>
      </w:r>
    </w:p>
    <w:p>
      <w:pPr>
        <w:widowControl w:val="0"/>
        <w:tabs>
          <w:tab w:val="left" w:pos="2027"/>
          <w:tab w:val="left" w:pos="2667"/>
        </w:tabs>
        <w:autoSpaceDE w:val="0"/>
        <w:autoSpaceDN w:val="0"/>
        <w:spacing w:before="0" w:after="0" w:line="407" w:lineRule="exact"/>
        <w:ind w:left="1388" w:right="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李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涛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市人社局职业能力建设科科长</w:t>
      </w:r>
    </w:p>
    <w:p>
      <w:pPr>
        <w:widowControl w:val="0"/>
        <w:tabs>
          <w:tab w:val="left" w:pos="2027"/>
          <w:tab w:val="left" w:pos="2667"/>
        </w:tabs>
        <w:autoSpaceDE w:val="0"/>
        <w:autoSpaceDN w:val="0"/>
        <w:spacing w:before="220" w:after="0" w:line="369" w:lineRule="auto"/>
        <w:ind w:left="1388" w:right="1154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王晓东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pacing w:val="-1"/>
          <w:sz w:val="32"/>
          <w:szCs w:val="32"/>
          <w:lang w:val="zh-CN" w:eastAsia="zh-CN" w:bidi="zh-CN"/>
        </w:rPr>
        <w:t>市人社局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职业技能鉴定指导中心主任赵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波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市人社局职业技能鉴定指导中心</w:t>
      </w:r>
    </w:p>
    <w:p>
      <w:pPr>
        <w:widowControl w:val="0"/>
        <w:tabs>
          <w:tab w:val="left" w:pos="2667"/>
        </w:tabs>
        <w:autoSpaceDE w:val="0"/>
        <w:autoSpaceDN w:val="0"/>
        <w:spacing w:before="0" w:after="0" w:line="407" w:lineRule="exact"/>
        <w:ind w:left="1388" w:right="0"/>
        <w:jc w:val="left"/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邱进进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ab/>
      </w:r>
      <w:r>
        <w:rPr>
          <w:rFonts w:ascii="仿宋_GB2312" w:hAnsi="仿宋_GB2312" w:eastAsia="仿宋_GB2312" w:cs="仿宋_GB2312"/>
          <w:spacing w:val="-1"/>
          <w:sz w:val="32"/>
          <w:szCs w:val="32"/>
          <w:lang w:val="zh-CN" w:eastAsia="zh-CN" w:bidi="zh-CN"/>
        </w:rPr>
        <w:t>市人社局职业技能鉴定指导中心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Adminstrator</dc:creator>
  <cp:lastModifiedBy>Adminstrator</cp:lastModifiedBy>
  <dcterms:modified xsi:type="dcterms:W3CDTF">2021-09-18T07:14:20Z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BBA8FAD801E74F419FB6CBBA32241AA4</vt:lpwstr>
  </property>
</Properties>
</file>