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sz w:val="36"/>
          <w:szCs w:val="36"/>
        </w:rPr>
        <w:t>泰安市人才金政服务平台--人社局端操作说明</w:t>
      </w:r>
    </w:p>
    <w:bookmarkEnd w:id="0"/>
    <w:p/>
    <w:p>
      <w:pPr>
        <w:ind w:left="-105" w:leftChars="-50" w:right="-105" w:rightChars="-50" w:firstLine="64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一、登录地址：</w:t>
      </w:r>
      <w:r>
        <w:fldChar w:fldCharType="begin"/>
      </w:r>
      <w:r>
        <w:instrText xml:space="preserve"> HYPERLINK "http://124.130.146.14:8008/tsp/logonDialog_3709.jsp"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http://124.130.146.14:8008/tsp/logonDialog_3709.jsp</w:t>
      </w:r>
      <w:r>
        <w:rPr>
          <w:rStyle w:val="5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。或登录泰安市人力资源社会保障局官网—个人网上服务—人事人才—人才金政服务平台。</w:t>
      </w:r>
    </w:p>
    <w:p>
      <w:pPr>
        <w:ind w:left="-105" w:leftChars="-50" w:right="-105" w:rightChars="-50" w:firstLine="64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系统使用小窍门：点击右上角小方框可返回首页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61610" cy="933450"/>
            <wp:effectExtent l="0" t="0" r="1524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-105" w:leftChars="-50" w:right="-105" w:rightChars="-50" w:firstLine="646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二、审核单位注册信息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单位提交注册信息后，人社局审核。权限管理-单位注册信息管理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1551940"/>
            <wp:effectExtent l="0" t="0" r="2540" b="10160"/>
            <wp:docPr id="17" name="图片 1" descr="C:\Users\ADMINI~1\AppData\Local\Temp\WeChat Files\78d58ef20802bdcaf7d8ad1a4cb6d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:\Users\ADMINI~1\AppData\Local\Temp\WeChat Files\78d58ef20802bdcaf7d8ad1a4cb6d8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71135" cy="2351405"/>
            <wp:effectExtent l="0" t="0" r="5715" b="1079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-105" w:leftChars="-50" w:right="-105" w:rightChars="-50" w:firstLine="646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三、生活补贴子系统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69230" cy="1762760"/>
            <wp:effectExtent l="0" t="0" r="7620" b="889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业务经办</w:t>
      </w:r>
    </w:p>
    <w:p>
      <w:pPr>
        <w:numPr>
          <w:ilvl w:val="1"/>
          <w:numId w:val="2"/>
        </w:numPr>
        <w:ind w:left="108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审核个人申报信息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功能描述：主要业务人员生活补贴申报的审核。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功能使用：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1）可以使用查询条件，进行人员的查询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2）点击“查看详情”可以查看此人申报的相关信息及上传的附件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3）可以将选中的人员进行审核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72405" cy="2333625"/>
            <wp:effectExtent l="0" t="0" r="4445" b="952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 代特殊情况毕业生申报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功能描述：业务人员录入特殊情况的毕业生，此功能无任何与就业、社保、劳动合同的校验。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功能使用：</w:t>
      </w:r>
    </w:p>
    <w:p>
      <w:pPr>
        <w:numPr>
          <w:ilvl w:val="0"/>
          <w:numId w:val="3"/>
        </w:numPr>
        <w:ind w:left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输入查询条件，可以查看是否有申报信息</w:t>
      </w:r>
    </w:p>
    <w:p>
      <w:pPr>
        <w:numPr>
          <w:ilvl w:val="0"/>
          <w:numId w:val="3"/>
        </w:numPr>
        <w:ind w:left="5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点击“特殊申报”，可以录入相关的申报信息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3）点击“修改”功能，可以将之前录入后暂存的信息，进行申报内容的修改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4）“删除”，在“审核状态”为“待提交”或者“审核不通过”状态，是可以将申报进行删除，若是“审核状态”为审核中，无法进行申报的删除。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69230" cy="2295525"/>
            <wp:effectExtent l="0" t="0" r="7620" b="952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72405" cy="28956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1.3 补贴拨付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功能描述：业务人员进行学生补贴信息的发放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功能使用：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1）查询条件中，可选择单位名称及补贴类型查询补贴信息</w:t>
      </w:r>
    </w:p>
    <w:p>
      <w:pPr>
        <w:ind w:left="105"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2）根据查询条件，显示需要拨付人员，点击“补贴拨付”功能进行补贴的发放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269230" cy="2207895"/>
            <wp:effectExtent l="0" t="0" r="7620" b="190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1.4 补贴拨付管理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功能描述：用于已经拨付过的相关补贴信息的查看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功能使用：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1）根据查询条件，可以查看人员的拨付信息。工作人员补贴发放起始年月（工作人员是哪个月份进行的补贴的发放）。申请人领取月份（申请人发放过那个月的补贴）</w:t>
      </w:r>
    </w:p>
    <w:p>
      <w:pPr>
        <w:ind w:left="10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2）在“拨付发放明细”中，会显示查询条件下的人员明细。</w:t>
      </w:r>
    </w:p>
    <w:p>
      <w:pPr>
        <w:ind w:left="10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3）重置后，点击“拨付汇总信息”同样的工作人员发放起始和终止年月，点击查询，会将拨付明细中的人员进行汇总，形成一人一条信息。</w:t>
      </w:r>
    </w:p>
    <w:p>
      <w:pPr>
        <w:ind w:left="105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4）点击“查看详情”，可以查看此人自申报以来的所有拨付数据，若补贴有问题，需要进行待遇追回，可以选中相关的拨付信息，点击“追回”。</w:t>
      </w:r>
    </w:p>
    <w:p>
      <w:pPr>
        <w:rPr>
          <w:rFonts w:ascii="仿宋" w:hAnsi="仿宋" w:eastAsia="仿宋"/>
          <w:sz w:val="32"/>
          <w:szCs w:val="32"/>
        </w:rPr>
      </w:pPr>
    </w:p>
    <w:p>
      <w:r>
        <w:drawing>
          <wp:inline distT="0" distB="0" distL="114300" distR="114300">
            <wp:extent cx="5266690" cy="2174240"/>
            <wp:effectExtent l="0" t="0" r="10160" b="1651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left="420" w:leftChars="200" w:firstLine="640" w:firstLineChars="200"/>
        <w:rPr>
          <w:rFonts w:ascii="Times New Roman" w:hAnsi="仿宋_GB2312" w:eastAsia="仿宋_GB2312" w:cs="Times New Roman"/>
          <w:color w:val="333333"/>
          <w:kern w:val="0"/>
          <w:sz w:val="32"/>
          <w:szCs w:val="32"/>
        </w:rPr>
      </w:pPr>
    </w:p>
    <w:p>
      <w:pPr>
        <w:spacing w:line="600" w:lineRule="exact"/>
        <w:ind w:left="420" w:leftChars="200" w:firstLine="640" w:firstLineChars="200"/>
        <w:rPr>
          <w:rFonts w:ascii="Times New Roman" w:hAnsi="仿宋_GB2312" w:eastAsia="仿宋_GB2312" w:cs="Times New Roman"/>
          <w:color w:val="333333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148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3E63F"/>
    <w:multiLevelType w:val="singleLevel"/>
    <w:tmpl w:val="BE13E6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1424D2"/>
    <w:multiLevelType w:val="multilevel"/>
    <w:tmpl w:val="EE1424D2"/>
    <w:lvl w:ilvl="0" w:tentative="0">
      <w:start w:val="1"/>
      <w:numFmt w:val="decimal"/>
      <w:suff w:val="space"/>
      <w:lvlText w:val="%1"/>
      <w:lvlJc w:val="left"/>
      <w:pPr>
        <w:ind w:left="105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105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105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105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105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105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105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05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05" w:firstLine="0"/>
      </w:pPr>
      <w:rPr>
        <w:rFonts w:hint="default"/>
      </w:rPr>
    </w:lvl>
  </w:abstractNum>
  <w:abstractNum w:abstractNumId="2">
    <w:nsid w:val="2FF1614A"/>
    <w:multiLevelType w:val="singleLevel"/>
    <w:tmpl w:val="2FF1614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60C3"/>
    <w:rsid w:val="1F7E60C3"/>
    <w:rsid w:val="329B55D0"/>
    <w:rsid w:val="425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2021-10-26T07:37:00Z</dcterms:created>
  <dc:creator>Adminstrator</dc:creator>
  <cp:lastModifiedBy>Adminstrator</cp:lastModifiedBy>
  <dcterms:modified xsi:type="dcterms:W3CDTF">2021-10-26T07:38:59Z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03933C54AE244B67B19129A43C4A771C</vt:lpwstr>
  </property>
</Properties>
</file>