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90" w:lineRule="exact"/>
        <w:rPr>
          <w:rFonts w:hint="eastAsia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eastAsia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关于2023年度</w:t>
      </w:r>
      <w:r>
        <w:rPr>
          <w:rFonts w:hint="eastAsia" w:ascii="方正小标宋简体" w:eastAsia="方正小标宋简体"/>
          <w:snapToGrid w:val="0"/>
          <w:color w:val="000000"/>
          <w:sz w:val="44"/>
          <w:szCs w:val="44"/>
        </w:rPr>
        <w:t>市直企业职工基本养老保险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color w:val="000000"/>
          <w:sz w:val="44"/>
          <w:szCs w:val="44"/>
        </w:rPr>
        <w:t>参保单位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缴费基数申报工作的说明</w:t>
      </w:r>
    </w:p>
    <w:p>
      <w:pPr>
        <w:adjustRightInd w:val="0"/>
        <w:snapToGrid w:val="0"/>
        <w:spacing w:line="590" w:lineRule="exact"/>
        <w:jc w:val="center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（请务必仔细阅读并按要求完成相关工作）</w:t>
      </w:r>
    </w:p>
    <w:p>
      <w:pPr>
        <w:adjustRightInd w:val="0"/>
        <w:snapToGrid w:val="0"/>
        <w:spacing w:line="590" w:lineRule="exact"/>
        <w:rPr>
          <w:rFonts w:eastAsia="仿宋_GB2312"/>
          <w:color w:val="000000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="680" w:firstLineChars="200"/>
        <w:rPr>
          <w:rFonts w:eastAsia="黑体"/>
          <w:b/>
          <w:color w:val="000000"/>
          <w:sz w:val="32"/>
          <w:szCs w:val="32"/>
        </w:rPr>
      </w:pPr>
      <w:r>
        <w:rPr>
          <w:rStyle w:val="7"/>
          <w:rFonts w:hint="eastAsia" w:hAnsi="黑体" w:eastAsia="黑体"/>
          <w:b w:val="0"/>
          <w:color w:val="000000"/>
          <w:spacing w:val="12"/>
          <w:sz w:val="32"/>
          <w:szCs w:val="32"/>
          <w:shd w:val="clear" w:color="auto" w:fill="FFFFFF"/>
        </w:rPr>
        <w:t>一、严格按照规定时间完成申报</w:t>
      </w:r>
    </w:p>
    <w:p>
      <w:pPr>
        <w:adjustRightInd w:val="0"/>
        <w:snapToGrid w:val="0"/>
        <w:spacing w:line="590" w:lineRule="exact"/>
        <w:ind w:firstLine="641"/>
        <w:rPr>
          <w:rFonts w:eastAsia="仿宋_GB2312"/>
          <w:bCs/>
          <w:color w:val="000000"/>
        </w:rPr>
      </w:pPr>
      <w:r>
        <w:rPr>
          <w:rFonts w:hint="eastAsia" w:eastAsia="仿宋_GB2312"/>
          <w:bCs/>
          <w:color w:val="000000"/>
        </w:rPr>
        <w:t>2023年度缴费基数申报工作截止时间为</w:t>
      </w:r>
      <w:r>
        <w:rPr>
          <w:rFonts w:eastAsia="仿宋_GB2312"/>
          <w:bCs/>
          <w:color w:val="000000"/>
        </w:rPr>
        <w:t>202</w:t>
      </w:r>
      <w:r>
        <w:rPr>
          <w:rFonts w:hint="eastAsia" w:eastAsia="仿宋_GB2312"/>
          <w:bCs/>
          <w:color w:val="000000"/>
        </w:rPr>
        <w:t>3年</w:t>
      </w:r>
      <w:r>
        <w:rPr>
          <w:rFonts w:eastAsia="仿宋_GB2312"/>
          <w:bCs/>
          <w:color w:val="000000"/>
        </w:rPr>
        <w:t>1</w:t>
      </w:r>
      <w:r>
        <w:rPr>
          <w:rFonts w:hint="eastAsia" w:eastAsia="仿宋_GB2312"/>
          <w:bCs/>
          <w:color w:val="000000"/>
        </w:rPr>
        <w:t>月</w:t>
      </w:r>
      <w:r>
        <w:rPr>
          <w:rFonts w:eastAsia="仿宋_GB2312"/>
          <w:bCs/>
          <w:color w:val="000000"/>
        </w:rPr>
        <w:t>31</w:t>
      </w:r>
      <w:r>
        <w:rPr>
          <w:rFonts w:hint="eastAsia" w:eastAsia="仿宋_GB2312"/>
          <w:bCs/>
          <w:color w:val="000000"/>
        </w:rPr>
        <w:t>日,各单位务必在此之前据实申报本单位参保缴费人员</w:t>
      </w:r>
      <w:r>
        <w:rPr>
          <w:rFonts w:eastAsia="仿宋_GB2312"/>
          <w:bCs/>
          <w:color w:val="auto"/>
        </w:rPr>
        <w:t>202</w:t>
      </w:r>
      <w:r>
        <w:rPr>
          <w:rFonts w:hint="eastAsia" w:eastAsia="仿宋_GB2312"/>
          <w:bCs/>
          <w:color w:val="auto"/>
        </w:rPr>
        <w:t>2</w:t>
      </w:r>
      <w:r>
        <w:rPr>
          <w:rFonts w:hint="eastAsia" w:eastAsia="仿宋_GB2312"/>
          <w:bCs/>
          <w:color w:val="000000"/>
        </w:rPr>
        <w:t>年度</w:t>
      </w:r>
      <w:r>
        <w:rPr>
          <w:rFonts w:hint="eastAsia" w:eastAsia="仿宋_GB2312"/>
          <w:bCs/>
          <w:color w:val="0070C0"/>
          <w:lang w:eastAsia="zh-CN"/>
        </w:rPr>
        <w:t>缴费</w:t>
      </w:r>
      <w:r>
        <w:rPr>
          <w:rFonts w:hint="eastAsia" w:ascii="仿宋_GB2312" w:hAnsi="仿宋_GB2312" w:eastAsia="仿宋_GB2312" w:cs="仿宋_GB2312"/>
          <w:color w:val="0070C0"/>
          <w:sz w:val="32"/>
          <w:szCs w:val="32"/>
        </w:rPr>
        <w:t>工资</w:t>
      </w:r>
      <w:r>
        <w:rPr>
          <w:rFonts w:hint="eastAsia" w:eastAsia="仿宋_GB2312"/>
          <w:bCs/>
          <w:color w:val="000000"/>
        </w:rPr>
        <w:t>。社保系统按照上限</w:t>
      </w:r>
      <w:r>
        <w:rPr>
          <w:rFonts w:eastAsia="仿宋_GB2312"/>
          <w:bCs/>
          <w:color w:val="FF0000"/>
        </w:rPr>
        <w:t>2</w:t>
      </w:r>
      <w:r>
        <w:rPr>
          <w:rFonts w:hint="eastAsia" w:eastAsia="仿宋_GB2312"/>
          <w:bCs/>
          <w:color w:val="FF0000"/>
        </w:rPr>
        <w:t>1888</w:t>
      </w:r>
      <w:r>
        <w:rPr>
          <w:rFonts w:hint="eastAsia" w:eastAsia="仿宋_GB2312"/>
          <w:bCs/>
          <w:color w:val="000000"/>
        </w:rPr>
        <w:t>元</w:t>
      </w:r>
      <w:r>
        <w:rPr>
          <w:rFonts w:eastAsia="仿宋_GB2312"/>
          <w:bCs/>
          <w:color w:val="000000"/>
        </w:rPr>
        <w:t>/</w:t>
      </w:r>
      <w:r>
        <w:rPr>
          <w:rFonts w:hint="eastAsia" w:eastAsia="仿宋_GB2312"/>
          <w:bCs/>
          <w:color w:val="000000"/>
        </w:rPr>
        <w:t>月、下限</w:t>
      </w:r>
      <w:r>
        <w:rPr>
          <w:rFonts w:hint="eastAsia" w:eastAsia="仿宋_GB2312"/>
          <w:bCs/>
          <w:color w:val="FF0000"/>
        </w:rPr>
        <w:t>4378</w:t>
      </w:r>
      <w:r>
        <w:rPr>
          <w:rFonts w:hint="eastAsia" w:eastAsia="仿宋_GB2312"/>
          <w:bCs/>
          <w:color w:val="000000"/>
        </w:rPr>
        <w:t>元</w:t>
      </w:r>
      <w:r>
        <w:rPr>
          <w:rFonts w:eastAsia="仿宋_GB2312"/>
          <w:bCs/>
          <w:color w:val="000000"/>
        </w:rPr>
        <w:t>/</w:t>
      </w:r>
      <w:r>
        <w:rPr>
          <w:rFonts w:hint="eastAsia" w:eastAsia="仿宋_GB2312"/>
          <w:bCs/>
          <w:color w:val="000000"/>
        </w:rPr>
        <w:t>月执行封顶保底，在全省20</w:t>
      </w:r>
      <w:r>
        <w:rPr>
          <w:rFonts w:eastAsia="仿宋_GB2312"/>
          <w:bCs/>
          <w:color w:val="000000"/>
        </w:rPr>
        <w:t>2</w:t>
      </w:r>
      <w:r>
        <w:rPr>
          <w:rFonts w:hint="eastAsia" w:eastAsia="仿宋_GB2312"/>
          <w:bCs/>
          <w:color w:val="000000"/>
        </w:rPr>
        <w:t>2年度全口径城镇单位就业人员平均工资公布后，对于月缴费基数超出300%部分、不足60%部分，多退少补。</w:t>
      </w:r>
    </w:p>
    <w:p>
      <w:pPr>
        <w:adjustRightInd w:val="0"/>
        <w:snapToGrid w:val="0"/>
        <w:spacing w:line="590" w:lineRule="exact"/>
        <w:ind w:firstLine="641"/>
        <w:rPr>
          <w:rFonts w:eastAsia="仿宋_GB2312"/>
          <w:bCs/>
          <w:color w:val="000000"/>
        </w:rPr>
      </w:pPr>
      <w:r>
        <w:rPr>
          <w:rFonts w:hint="eastAsia" w:eastAsia="仿宋_GB2312"/>
          <w:bCs/>
          <w:color w:val="000000"/>
        </w:rPr>
        <w:t>1月份未据实申报</w:t>
      </w:r>
      <w:r>
        <w:rPr>
          <w:rFonts w:eastAsia="仿宋_GB2312"/>
          <w:bCs/>
          <w:color w:val="000000"/>
        </w:rPr>
        <w:t>202</w:t>
      </w:r>
      <w:r>
        <w:rPr>
          <w:rFonts w:hint="eastAsia" w:eastAsia="仿宋_GB2312"/>
          <w:bCs/>
          <w:color w:val="000000"/>
        </w:rPr>
        <w:t>3年度缴费基数</w:t>
      </w:r>
      <w:r>
        <w:rPr>
          <w:rFonts w:hint="eastAsia" w:eastAsia="仿宋_GB2312"/>
          <w:bCs/>
          <w:color w:val="000000"/>
          <w:lang w:eastAsia="zh-CN"/>
        </w:rPr>
        <w:t>，</w:t>
      </w:r>
      <w:r>
        <w:rPr>
          <w:rFonts w:hint="eastAsia" w:eastAsia="仿宋_GB2312"/>
          <w:bCs/>
          <w:color w:val="000000"/>
        </w:rPr>
        <w:t>之后再申请基数调整的，加收调整增加缴费部分的滞纳金。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="680" w:firstLineChars="200"/>
        <w:rPr>
          <w:rStyle w:val="7"/>
          <w:rFonts w:hAnsi="黑体" w:eastAsia="黑体"/>
          <w:b w:val="0"/>
          <w:color w:val="000000"/>
          <w:spacing w:val="12"/>
          <w:sz w:val="32"/>
          <w:szCs w:val="32"/>
          <w:shd w:val="clear" w:color="auto" w:fill="FFFFFF"/>
        </w:rPr>
      </w:pPr>
      <w:r>
        <w:rPr>
          <w:rStyle w:val="7"/>
          <w:rFonts w:hint="eastAsia" w:hAnsi="黑体" w:eastAsia="黑体"/>
          <w:b w:val="0"/>
          <w:color w:val="000000"/>
          <w:spacing w:val="12"/>
          <w:sz w:val="32"/>
          <w:szCs w:val="32"/>
          <w:shd w:val="clear" w:color="auto" w:fill="FFFFFF"/>
        </w:rPr>
        <w:t>二、完整填写并提供申报材料</w:t>
      </w:r>
      <w:bookmarkStart w:id="0" w:name="_GoBack"/>
      <w:bookmarkEnd w:id="0"/>
    </w:p>
    <w:p>
      <w:pPr>
        <w:adjustRightInd w:val="0"/>
        <w:snapToGrid w:val="0"/>
        <w:spacing w:line="590" w:lineRule="exact"/>
        <w:ind w:firstLine="641"/>
        <w:rPr>
          <w:rFonts w:eastAsia="仿宋_GB2312"/>
          <w:bCs/>
          <w:color w:val="000000"/>
        </w:rPr>
      </w:pPr>
      <w:r>
        <w:rPr>
          <w:rFonts w:hint="eastAsia" w:eastAsia="仿宋_GB2312"/>
          <w:bCs/>
          <w:color w:val="000000"/>
        </w:rPr>
        <w:t>1、填写《市直企业职工基本养老保险参保单位2023年度缴费基数申报表》（内含承诺书，请仔细阅读，详见附件</w:t>
      </w:r>
      <w:r>
        <w:rPr>
          <w:rFonts w:eastAsia="仿宋_GB2312"/>
          <w:bCs/>
          <w:color w:val="000000"/>
        </w:rPr>
        <w:t>2</w:t>
      </w:r>
      <w:r>
        <w:rPr>
          <w:rFonts w:hint="eastAsia" w:eastAsia="仿宋_GB2312"/>
          <w:bCs/>
          <w:color w:val="000000"/>
        </w:rPr>
        <w:t>），经法定代表人或主要负责人签字并加盖单位公章；</w:t>
      </w:r>
    </w:p>
    <w:p>
      <w:pPr>
        <w:adjustRightInd w:val="0"/>
        <w:snapToGrid w:val="0"/>
        <w:spacing w:line="590" w:lineRule="exact"/>
        <w:ind w:firstLine="641"/>
        <w:rPr>
          <w:rFonts w:eastAsia="仿宋_GB2312"/>
          <w:bCs/>
          <w:color w:val="000000"/>
        </w:rPr>
      </w:pPr>
      <w:r>
        <w:rPr>
          <w:rFonts w:hint="eastAsia" w:eastAsia="仿宋_GB2312"/>
          <w:bCs/>
          <w:color w:val="000000"/>
        </w:rPr>
        <w:t>2、经职工本人签字确认、单位公示无异议的职工个人2023年缴费基数相关材料（纸质材料单位留存备查，申报时暂不上报）；</w:t>
      </w:r>
    </w:p>
    <w:p>
      <w:pPr>
        <w:adjustRightInd w:val="0"/>
        <w:snapToGrid w:val="0"/>
        <w:spacing w:line="590" w:lineRule="exact"/>
        <w:ind w:firstLine="641"/>
        <w:rPr>
          <w:rFonts w:eastAsia="仿宋_GB2312"/>
          <w:bCs/>
          <w:color w:val="000000"/>
        </w:rPr>
      </w:pPr>
      <w:r>
        <w:rPr>
          <w:rFonts w:hint="eastAsia" w:eastAsia="仿宋_GB2312"/>
          <w:bCs/>
          <w:color w:val="000000"/>
        </w:rPr>
        <w:t>3、市</w:t>
      </w:r>
      <w:r>
        <w:rPr>
          <w:rFonts w:eastAsia="仿宋_GB2312"/>
          <w:bCs/>
          <w:color w:val="000000"/>
        </w:rPr>
        <w:t>政务服务大厅</w:t>
      </w:r>
      <w:r>
        <w:rPr>
          <w:rFonts w:hint="eastAsia" w:eastAsia="仿宋_GB2312"/>
          <w:bCs/>
          <w:color w:val="000000"/>
        </w:rPr>
        <w:t>社会保险窗口办理</w:t>
      </w:r>
      <w:r>
        <w:rPr>
          <w:rFonts w:eastAsia="仿宋_GB2312"/>
          <w:bCs/>
          <w:color w:val="000000"/>
        </w:rPr>
        <w:t>基数申报，提供</w:t>
      </w:r>
      <w:r>
        <w:rPr>
          <w:rFonts w:hint="eastAsia" w:eastAsia="仿宋_GB2312"/>
          <w:bCs/>
          <w:color w:val="000000"/>
        </w:rPr>
        <w:t>缴费基数申报报盘（附件</w:t>
      </w:r>
      <w:r>
        <w:rPr>
          <w:rFonts w:eastAsia="仿宋_GB2312"/>
          <w:bCs/>
          <w:color w:val="000000"/>
        </w:rPr>
        <w:t>3</w:t>
      </w:r>
      <w:r>
        <w:rPr>
          <w:rFonts w:hint="eastAsia" w:eastAsia="仿宋_GB2312"/>
          <w:bCs/>
          <w:color w:val="000000"/>
        </w:rPr>
        <w:t>），网上基数申报直接导入缴费基数申报报盘（附件</w:t>
      </w:r>
      <w:r>
        <w:rPr>
          <w:rFonts w:eastAsia="仿宋_GB2312"/>
          <w:bCs/>
          <w:color w:val="000000"/>
        </w:rPr>
        <w:t>4</w:t>
      </w:r>
      <w:r>
        <w:rPr>
          <w:rFonts w:hint="eastAsia" w:eastAsia="仿宋_GB2312"/>
          <w:bCs/>
          <w:color w:val="000000"/>
        </w:rPr>
        <w:t>）。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="680" w:firstLineChars="200"/>
        <w:rPr>
          <w:rStyle w:val="7"/>
          <w:rFonts w:eastAsia="黑体"/>
          <w:b w:val="0"/>
          <w:spacing w:val="12"/>
          <w:shd w:val="clear" w:color="auto" w:fill="FFFFFF"/>
        </w:rPr>
      </w:pPr>
      <w:r>
        <w:rPr>
          <w:rStyle w:val="7"/>
          <w:rFonts w:hint="eastAsia" w:hAnsi="黑体" w:eastAsia="黑体"/>
          <w:b w:val="0"/>
          <w:color w:val="000000"/>
          <w:spacing w:val="12"/>
          <w:sz w:val="32"/>
          <w:szCs w:val="32"/>
          <w:shd w:val="clear" w:color="auto" w:fill="FFFFFF"/>
        </w:rPr>
        <w:t>三、缴费基数申报工作流程</w:t>
      </w:r>
    </w:p>
    <w:p>
      <w:pPr>
        <w:adjustRightInd w:val="0"/>
        <w:snapToGrid w:val="0"/>
        <w:spacing w:line="590" w:lineRule="exact"/>
        <w:ind w:firstLine="641"/>
        <w:rPr>
          <w:rFonts w:eastAsia="仿宋_GB2312"/>
          <w:bCs/>
          <w:color w:val="000000"/>
        </w:rPr>
      </w:pPr>
      <w:r>
        <w:rPr>
          <w:rFonts w:hint="eastAsia" w:eastAsia="仿宋_GB2312"/>
          <w:bCs/>
          <w:color w:val="000000"/>
        </w:rPr>
        <w:t>网办系统操作说明详见《网上办理-业务操作说明》（附件</w:t>
      </w:r>
      <w:r>
        <w:rPr>
          <w:rFonts w:eastAsia="仿宋_GB2312"/>
          <w:bCs/>
          <w:color w:val="000000"/>
        </w:rPr>
        <w:t>5</w:t>
      </w:r>
      <w:r>
        <w:rPr>
          <w:rFonts w:hint="eastAsia" w:eastAsia="仿宋_GB2312"/>
          <w:bCs/>
          <w:color w:val="000000"/>
        </w:rPr>
        <w:t>）。</w:t>
      </w:r>
    </w:p>
    <w:p>
      <w:pPr>
        <w:adjustRightInd w:val="0"/>
        <w:snapToGrid w:val="0"/>
        <w:spacing w:line="590" w:lineRule="exact"/>
        <w:ind w:firstLine="632" w:firstLineChars="200"/>
        <w:rPr>
          <w:rFonts w:eastAsia="仿宋_GB2312"/>
          <w:color w:val="000000"/>
        </w:rPr>
      </w:pPr>
      <w:r>
        <w:rPr>
          <w:rFonts w:hint="eastAsia" w:eastAsia="仿宋_GB2312"/>
          <w:bCs/>
          <w:color w:val="000000"/>
        </w:rPr>
        <w:t>第一步，</w:t>
      </w:r>
      <w:r>
        <w:rPr>
          <w:rFonts w:hint="eastAsia" w:eastAsia="仿宋_GB2312"/>
          <w:color w:val="000000"/>
        </w:rPr>
        <w:t>参保单位</w:t>
      </w:r>
      <w:r>
        <w:rPr>
          <w:rFonts w:hint="eastAsia" w:eastAsia="仿宋_GB2312"/>
          <w:bCs/>
          <w:color w:val="000000"/>
        </w:rPr>
        <w:t>登录网办系统，导出</w:t>
      </w:r>
      <w:r>
        <w:rPr>
          <w:rFonts w:hint="eastAsia" w:eastAsia="仿宋_GB2312"/>
          <w:color w:val="000000"/>
        </w:rPr>
        <w:t>2</w:t>
      </w:r>
      <w:r>
        <w:rPr>
          <w:rFonts w:eastAsia="仿宋_GB2312"/>
          <w:color w:val="000000"/>
        </w:rPr>
        <w:t>02</w:t>
      </w:r>
      <w:r>
        <w:rPr>
          <w:rFonts w:hint="eastAsia" w:eastAsia="仿宋_GB2312"/>
          <w:color w:val="000000"/>
        </w:rPr>
        <w:t>2年1</w:t>
      </w:r>
      <w:r>
        <w:rPr>
          <w:rFonts w:eastAsia="仿宋_GB2312"/>
          <w:color w:val="000000"/>
        </w:rPr>
        <w:t>2</w:t>
      </w:r>
      <w:r>
        <w:rPr>
          <w:rFonts w:hint="eastAsia" w:eastAsia="仿宋_GB2312"/>
          <w:color w:val="000000"/>
        </w:rPr>
        <w:t>月缴费人员明细。如人数较少、直接录入，可直接进入第二步。</w:t>
      </w:r>
    </w:p>
    <w:p>
      <w:pPr>
        <w:pStyle w:val="4"/>
        <w:adjustRightInd w:val="0"/>
        <w:snapToGrid w:val="0"/>
        <w:spacing w:before="0" w:beforeAutospacing="0" w:after="0" w:afterAutospacing="0" w:line="590" w:lineRule="exact"/>
        <w:ind w:firstLine="632" w:firstLineChars="200"/>
        <w:rPr>
          <w:rFonts w:eastAsia="仿宋_GB2312"/>
          <w:bCs/>
          <w:color w:val="000000"/>
          <w:kern w:val="2"/>
          <w:sz w:val="32"/>
          <w:szCs w:val="32"/>
        </w:rPr>
      </w:pPr>
      <w:r>
        <w:rPr>
          <w:rFonts w:hint="eastAsia" w:eastAsia="仿宋_GB2312"/>
          <w:bCs/>
          <w:color w:val="000000"/>
          <w:kern w:val="2"/>
          <w:sz w:val="32"/>
          <w:szCs w:val="32"/>
        </w:rPr>
        <w:t>第二步，参保单位申报的本单位缴费人员缴费工资，应经职工本人签字确认，单位公示无异议后，填写并上传经法定代表人或主要负责人签字并加盖单位公章的《市直企业职工基本养老保险参保单位2023年度缴费基数申报表</w:t>
      </w:r>
      <w:r>
        <w:rPr>
          <w:rFonts w:hint="eastAsia" w:eastAsia="仿宋_GB2312"/>
          <w:color w:val="000000"/>
        </w:rPr>
        <w:t>》</w:t>
      </w:r>
      <w:r>
        <w:rPr>
          <w:rFonts w:hint="eastAsia" w:eastAsia="仿宋_GB2312"/>
          <w:bCs/>
          <w:color w:val="000000"/>
          <w:kern w:val="2"/>
          <w:sz w:val="32"/>
          <w:szCs w:val="32"/>
        </w:rPr>
        <w:t>，进行缴费基数申报，并提交审核。</w:t>
      </w:r>
    </w:p>
    <w:p>
      <w:pPr>
        <w:adjustRightInd w:val="0"/>
        <w:snapToGrid w:val="0"/>
        <w:spacing w:line="590" w:lineRule="exact"/>
        <w:ind w:firstLine="641"/>
        <w:rPr>
          <w:rFonts w:eastAsia="仿宋_GB2312"/>
          <w:bCs/>
          <w:color w:val="000000"/>
        </w:rPr>
      </w:pPr>
      <w:r>
        <w:rPr>
          <w:rFonts w:hint="eastAsia" w:eastAsia="仿宋_GB2312"/>
          <w:bCs/>
          <w:color w:val="000000"/>
        </w:rPr>
        <w:t>第三步，市社保中心后台审核通过后，正常申报缴费。</w:t>
      </w:r>
    </w:p>
    <w:p>
      <w:pPr>
        <w:adjustRightInd w:val="0"/>
        <w:snapToGrid w:val="0"/>
        <w:spacing w:line="590" w:lineRule="exact"/>
        <w:ind w:firstLine="680" w:firstLineChars="200"/>
        <w:rPr>
          <w:rStyle w:val="7"/>
          <w:rFonts w:eastAsia="黑体"/>
          <w:b w:val="0"/>
          <w:color w:val="000000"/>
          <w:spacing w:val="12"/>
          <w:shd w:val="clear" w:color="auto" w:fill="FFFFFF"/>
        </w:rPr>
      </w:pPr>
      <w:r>
        <w:rPr>
          <w:rStyle w:val="7"/>
          <w:rFonts w:hint="eastAsia" w:hAnsi="黑体" w:eastAsia="黑体"/>
          <w:b w:val="0"/>
          <w:color w:val="000000"/>
          <w:spacing w:val="12"/>
          <w:shd w:val="clear" w:color="auto" w:fill="FFFFFF"/>
        </w:rPr>
        <w:t>四、其他说明事项</w:t>
      </w:r>
    </w:p>
    <w:p>
      <w:pPr>
        <w:adjustRightInd w:val="0"/>
        <w:snapToGrid w:val="0"/>
        <w:spacing w:line="590" w:lineRule="exact"/>
        <w:ind w:firstLine="632" w:firstLineChars="200"/>
        <w:rPr>
          <w:rFonts w:eastAsia="仿宋_GB2312"/>
          <w:color w:val="000000"/>
        </w:rPr>
      </w:pPr>
      <w:r>
        <w:rPr>
          <w:rFonts w:hint="eastAsia" w:ascii="楷体_GB2312" w:eastAsia="楷体_GB2312"/>
          <w:color w:val="000000"/>
        </w:rPr>
        <w:t>2022年全省城镇单位就业人员平均工资公布前，</w:t>
      </w:r>
      <w:r>
        <w:rPr>
          <w:rFonts w:hint="eastAsia" w:ascii="楷体_GB2312" w:hAnsi="仿宋" w:eastAsia="楷体_GB2312"/>
        </w:rPr>
        <w:t>暂不办理基本养老保险关系转移。</w:t>
      </w:r>
      <w:r>
        <w:rPr>
          <w:rFonts w:hint="eastAsia" w:eastAsia="仿宋_GB2312"/>
          <w:color w:val="000000"/>
        </w:rPr>
        <w:t>在2022年全省城镇单位就业人员平均工资公布前，缴费基数上下限暂时按照下限</w:t>
      </w:r>
      <w:r>
        <w:rPr>
          <w:rFonts w:eastAsia="仿宋_GB2312"/>
          <w:color w:val="FF0000"/>
        </w:rPr>
        <w:t>4</w:t>
      </w:r>
      <w:r>
        <w:rPr>
          <w:rFonts w:hint="eastAsia" w:eastAsia="仿宋_GB2312"/>
          <w:color w:val="FF0000"/>
        </w:rPr>
        <w:t>378</w:t>
      </w:r>
      <w:r>
        <w:rPr>
          <w:rFonts w:hint="eastAsia" w:eastAsia="仿宋_GB2312"/>
          <w:color w:val="000000"/>
        </w:rPr>
        <w:t>元</w:t>
      </w:r>
      <w:r>
        <w:rPr>
          <w:rFonts w:eastAsia="仿宋_GB2312"/>
          <w:color w:val="000000"/>
        </w:rPr>
        <w:t>/</w:t>
      </w:r>
      <w:r>
        <w:rPr>
          <w:rFonts w:hint="eastAsia" w:eastAsia="仿宋_GB2312"/>
          <w:color w:val="000000"/>
        </w:rPr>
        <w:t>月，上限</w:t>
      </w:r>
      <w:r>
        <w:rPr>
          <w:rFonts w:eastAsia="仿宋_GB2312"/>
          <w:color w:val="FF0000"/>
        </w:rPr>
        <w:t>2</w:t>
      </w:r>
      <w:r>
        <w:rPr>
          <w:rFonts w:hint="eastAsia" w:eastAsia="仿宋_GB2312"/>
          <w:color w:val="FF0000"/>
        </w:rPr>
        <w:t>188</w:t>
      </w:r>
      <w:r>
        <w:rPr>
          <w:rFonts w:eastAsia="仿宋_GB2312"/>
          <w:color w:val="FF0000"/>
        </w:rPr>
        <w:t>8</w:t>
      </w:r>
      <w:r>
        <w:rPr>
          <w:rFonts w:hint="eastAsia" w:eastAsia="仿宋_GB2312"/>
          <w:color w:val="000000"/>
        </w:rPr>
        <w:t>元</w:t>
      </w:r>
      <w:r>
        <w:rPr>
          <w:rFonts w:eastAsia="仿宋_GB2312"/>
          <w:color w:val="000000"/>
        </w:rPr>
        <w:t>/</w:t>
      </w:r>
      <w:r>
        <w:rPr>
          <w:rFonts w:hint="eastAsia" w:eastAsia="仿宋_GB2312"/>
          <w:color w:val="000000"/>
        </w:rPr>
        <w:t>月执行；</w:t>
      </w:r>
      <w:r>
        <w:rPr>
          <w:rFonts w:hint="eastAsia" w:ascii="仿宋_GB2312" w:hAnsi="仿宋" w:eastAsia="仿宋_GB2312"/>
        </w:rPr>
        <w:t>暂不办理基本养老保险关系转移，确需转移的,</w:t>
      </w:r>
      <w:r>
        <w:rPr>
          <w:rFonts w:hint="eastAsia" w:eastAsia="仿宋_GB2312"/>
          <w:color w:val="000000"/>
        </w:rPr>
        <w:t>在职工本人知晓相关权益,并自愿填写申请书（模版参考附件</w:t>
      </w:r>
      <w:r>
        <w:rPr>
          <w:rFonts w:eastAsia="仿宋_GB2312"/>
          <w:color w:val="000000"/>
        </w:rPr>
        <w:t>6</w:t>
      </w:r>
      <w:r>
        <w:rPr>
          <w:rFonts w:hint="eastAsia" w:eastAsia="仿宋_GB2312"/>
          <w:color w:val="000000"/>
        </w:rPr>
        <w:t>）的前提下可以办理，转移后不再调整已申报的缴费基数。</w:t>
      </w:r>
    </w:p>
    <w:sectPr>
      <w:footerReference r:id="rId4" w:type="first"/>
      <w:footerReference r:id="rId3" w:type="default"/>
      <w:pgSz w:w="11906" w:h="16838"/>
      <w:pgMar w:top="2098" w:right="1531" w:bottom="1814" w:left="1531" w:header="851" w:footer="1588" w:gutter="0"/>
      <w:cols w:space="720" w:num="1"/>
      <w:titlePg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5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923"/>
    <w:rsid w:val="002354BE"/>
    <w:rsid w:val="00335923"/>
    <w:rsid w:val="004D03DB"/>
    <w:rsid w:val="008E6BEC"/>
    <w:rsid w:val="00970C24"/>
    <w:rsid w:val="00A5388B"/>
    <w:rsid w:val="00A84001"/>
    <w:rsid w:val="00AA1C59"/>
    <w:rsid w:val="00AE7F15"/>
    <w:rsid w:val="00B348C2"/>
    <w:rsid w:val="00D1344A"/>
    <w:rsid w:val="045C2B4F"/>
    <w:rsid w:val="10291CFD"/>
    <w:rsid w:val="117C2FEB"/>
    <w:rsid w:val="144A1BDA"/>
    <w:rsid w:val="14A85B72"/>
    <w:rsid w:val="1AEB705C"/>
    <w:rsid w:val="36C62CE8"/>
    <w:rsid w:val="41B96A52"/>
    <w:rsid w:val="42431363"/>
    <w:rsid w:val="4AFA3F20"/>
    <w:rsid w:val="4D023A66"/>
    <w:rsid w:val="53B72986"/>
    <w:rsid w:val="61E647A7"/>
    <w:rsid w:val="63E7770C"/>
    <w:rsid w:val="7595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Strong"/>
    <w:qFormat/>
    <w:uiPriority w:val="0"/>
    <w:rPr>
      <w:b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customStyle="1" w:styleId="9">
    <w:name w:val="页眉 Char"/>
    <w:link w:val="3"/>
    <w:qFormat/>
    <w:uiPriority w:val="99"/>
    <w:rPr>
      <w:rFonts w:ascii="Times New Roman" w:hAnsi="Times New Roman" w:eastAsia="宋体" w:cs="Times New Roman"/>
      <w:sz w:val="18"/>
      <w:szCs w:val="18"/>
      <w:u w:val="none"/>
    </w:rPr>
  </w:style>
  <w:style w:type="character" w:customStyle="1" w:styleId="10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782</Characters>
  <Lines>6</Lines>
  <Paragraphs>1</Paragraphs>
  <TotalTime>15</TotalTime>
  <ScaleCrop>false</ScaleCrop>
  <LinksUpToDate>false</LinksUpToDate>
  <CharactersWithSpaces>918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2021-01-04T06:31:00Z</dcterms:created>
  <dc:creator>user</dc:creator>
  <cp:lastModifiedBy>Administrator</cp:lastModifiedBy>
  <cp:lastPrinted>2021-01-05T00:38:00Z</cp:lastPrinted>
  <dcterms:modified xsi:type="dcterms:W3CDTF">2022-12-30T03:17:55Z</dcterms:modified>
  <dc:title>关于2022年度省直企业职工基本养老保险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