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8F8E1" w14:textId="77777777" w:rsidR="00F62308" w:rsidRPr="00843DF8" w:rsidRDefault="00F62308" w:rsidP="00F62308">
      <w:pPr>
        <w:spacing w:line="600" w:lineRule="exact"/>
        <w:rPr>
          <w:rFonts w:ascii="Times New Roman" w:eastAsia="黑体" w:hAnsi="Times New Roman" w:cs="Times New Roman"/>
          <w:kern w:val="0"/>
          <w:sz w:val="32"/>
          <w:szCs w:val="32"/>
        </w:rPr>
      </w:pPr>
      <w:r w:rsidRPr="00843DF8">
        <w:rPr>
          <w:rFonts w:ascii="Times New Roman" w:eastAsia="黑体" w:hAnsi="Times New Roman" w:cs="Times New Roman"/>
          <w:kern w:val="0"/>
          <w:sz w:val="32"/>
          <w:szCs w:val="32"/>
        </w:rPr>
        <w:t>附件</w:t>
      </w:r>
      <w:r w:rsidRPr="00843DF8">
        <w:rPr>
          <w:rFonts w:ascii="Times New Roman" w:eastAsia="黑体" w:hAnsi="Times New Roman" w:cs="Times New Roman"/>
          <w:kern w:val="0"/>
          <w:sz w:val="32"/>
          <w:szCs w:val="32"/>
        </w:rPr>
        <w:t>6.1</w:t>
      </w:r>
    </w:p>
    <w:p w14:paraId="5A20BE8E" w14:textId="77777777" w:rsidR="00F62308" w:rsidRPr="00843DF8" w:rsidRDefault="00F62308" w:rsidP="00F62308">
      <w:pPr>
        <w:spacing w:line="600" w:lineRule="exact"/>
        <w:rPr>
          <w:rFonts w:ascii="Times New Roman" w:eastAsia="黑体" w:hAnsi="Times New Roman" w:cs="Times New Roman"/>
          <w:sz w:val="32"/>
          <w:szCs w:val="32"/>
        </w:rPr>
      </w:pPr>
    </w:p>
    <w:p w14:paraId="353B403A" w14:textId="77777777" w:rsidR="00F62308" w:rsidRPr="00843DF8" w:rsidRDefault="00F62308" w:rsidP="00F62308">
      <w:pPr>
        <w:spacing w:beforeLines="50" w:before="156" w:afterLines="50" w:after="156" w:line="600" w:lineRule="exact"/>
        <w:jc w:val="center"/>
        <w:rPr>
          <w:rFonts w:ascii="Times New Roman" w:eastAsia="方正小标宋简体" w:hAnsi="Times New Roman" w:cs="Times New Roman"/>
          <w:sz w:val="44"/>
          <w:szCs w:val="44"/>
        </w:rPr>
      </w:pPr>
      <w:r w:rsidRPr="00843DF8">
        <w:rPr>
          <w:rFonts w:ascii="Times New Roman" w:eastAsia="方正小标宋简体" w:hAnsi="Times New Roman" w:cs="Times New Roman"/>
          <w:bCs/>
          <w:kern w:val="0"/>
          <w:sz w:val="44"/>
          <w:szCs w:val="44"/>
        </w:rPr>
        <w:t>泰安市信用联合激励措施清单（</w:t>
      </w:r>
      <w:r w:rsidRPr="00843DF8">
        <w:rPr>
          <w:rFonts w:ascii="Times New Roman" w:eastAsia="方正小标宋简体" w:hAnsi="Times New Roman" w:cs="Times New Roman"/>
          <w:bCs/>
          <w:kern w:val="0"/>
          <w:sz w:val="44"/>
          <w:szCs w:val="44"/>
        </w:rPr>
        <w:t>2020</w:t>
      </w:r>
      <w:r w:rsidRPr="00843DF8">
        <w:rPr>
          <w:rFonts w:ascii="Times New Roman" w:eastAsia="方正小标宋简体" w:hAnsi="Times New Roman" w:cs="Times New Roman"/>
          <w:bCs/>
          <w:kern w:val="0"/>
          <w:sz w:val="44"/>
          <w:szCs w:val="44"/>
        </w:rPr>
        <w:t>版节选）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1265"/>
        <w:gridCol w:w="935"/>
        <w:gridCol w:w="1071"/>
        <w:gridCol w:w="2963"/>
        <w:gridCol w:w="1545"/>
        <w:gridCol w:w="976"/>
        <w:gridCol w:w="4748"/>
      </w:tblGrid>
      <w:tr w:rsidR="00F62308" w:rsidRPr="00843DF8" w14:paraId="477E65CA" w14:textId="77777777" w:rsidTr="00022626">
        <w:trPr>
          <w:trHeight w:val="769"/>
          <w:tblHeader/>
          <w:jc w:val="center"/>
        </w:trPr>
        <w:tc>
          <w:tcPr>
            <w:tcW w:w="159" w:type="pct"/>
            <w:vAlign w:val="center"/>
          </w:tcPr>
          <w:p w14:paraId="3D1BC777"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序号</w:t>
            </w:r>
          </w:p>
        </w:tc>
        <w:tc>
          <w:tcPr>
            <w:tcW w:w="453" w:type="pct"/>
            <w:vAlign w:val="center"/>
          </w:tcPr>
          <w:p w14:paraId="6DBFE443"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实施</w:t>
            </w:r>
          </w:p>
          <w:p w14:paraId="75A4DBD7"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单位名称</w:t>
            </w:r>
          </w:p>
        </w:tc>
        <w:tc>
          <w:tcPr>
            <w:tcW w:w="335" w:type="pct"/>
            <w:vAlign w:val="center"/>
          </w:tcPr>
          <w:p w14:paraId="5092D0E6"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应用</w:t>
            </w:r>
          </w:p>
          <w:p w14:paraId="2B64E2E5"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类别</w:t>
            </w:r>
          </w:p>
        </w:tc>
        <w:tc>
          <w:tcPr>
            <w:tcW w:w="384" w:type="pct"/>
            <w:vAlign w:val="center"/>
          </w:tcPr>
          <w:p w14:paraId="58612EC7"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应用</w:t>
            </w:r>
          </w:p>
          <w:p w14:paraId="234C5BFD"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事项</w:t>
            </w:r>
          </w:p>
        </w:tc>
        <w:tc>
          <w:tcPr>
            <w:tcW w:w="1062" w:type="pct"/>
            <w:vAlign w:val="center"/>
          </w:tcPr>
          <w:p w14:paraId="4371CEA1"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激励对象</w:t>
            </w:r>
          </w:p>
        </w:tc>
        <w:tc>
          <w:tcPr>
            <w:tcW w:w="554" w:type="pct"/>
            <w:vAlign w:val="center"/>
          </w:tcPr>
          <w:p w14:paraId="0010C88A"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激励措施</w:t>
            </w:r>
          </w:p>
        </w:tc>
        <w:tc>
          <w:tcPr>
            <w:tcW w:w="350" w:type="pct"/>
            <w:vAlign w:val="center"/>
          </w:tcPr>
          <w:p w14:paraId="1EEA05A4"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责任单位</w:t>
            </w:r>
          </w:p>
        </w:tc>
        <w:tc>
          <w:tcPr>
            <w:tcW w:w="1702" w:type="pct"/>
            <w:vAlign w:val="center"/>
          </w:tcPr>
          <w:p w14:paraId="12E71E34" w14:textId="77777777" w:rsidR="00F62308" w:rsidRPr="00843DF8" w:rsidRDefault="00F62308" w:rsidP="00022626">
            <w:pPr>
              <w:widowControl/>
              <w:spacing w:line="260" w:lineRule="exact"/>
              <w:jc w:val="center"/>
              <w:rPr>
                <w:rFonts w:ascii="Times New Roman" w:eastAsia="黑体" w:hAnsi="Times New Roman" w:cs="Times New Roman"/>
                <w:bCs/>
                <w:kern w:val="0"/>
                <w:sz w:val="20"/>
                <w:szCs w:val="20"/>
              </w:rPr>
            </w:pPr>
            <w:r w:rsidRPr="00843DF8">
              <w:rPr>
                <w:rFonts w:ascii="Times New Roman" w:eastAsia="黑体" w:hAnsi="Times New Roman" w:cs="Times New Roman"/>
                <w:bCs/>
                <w:kern w:val="0"/>
                <w:sz w:val="20"/>
                <w:szCs w:val="20"/>
              </w:rPr>
              <w:t>制度依据</w:t>
            </w:r>
          </w:p>
        </w:tc>
      </w:tr>
      <w:tr w:rsidR="00F62308" w:rsidRPr="00843DF8" w14:paraId="71BA37F6" w14:textId="77777777" w:rsidTr="00022626">
        <w:trPr>
          <w:trHeight w:val="1189"/>
          <w:jc w:val="center"/>
        </w:trPr>
        <w:tc>
          <w:tcPr>
            <w:tcW w:w="159" w:type="pct"/>
            <w:vAlign w:val="center"/>
          </w:tcPr>
          <w:p w14:paraId="5713D95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453" w:type="pct"/>
            <w:vAlign w:val="center"/>
          </w:tcPr>
          <w:p w14:paraId="2F869C9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泰安市人力资源和社会保障局</w:t>
            </w:r>
          </w:p>
        </w:tc>
        <w:tc>
          <w:tcPr>
            <w:tcW w:w="335" w:type="pct"/>
            <w:vAlign w:val="center"/>
          </w:tcPr>
          <w:p w14:paraId="5A32954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w:t>
            </w:r>
          </w:p>
          <w:p w14:paraId="61960D7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监管</w:t>
            </w:r>
          </w:p>
        </w:tc>
        <w:tc>
          <w:tcPr>
            <w:tcW w:w="384" w:type="pct"/>
            <w:vAlign w:val="center"/>
          </w:tcPr>
          <w:p w14:paraId="548EDF4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人才引进</w:t>
            </w:r>
          </w:p>
        </w:tc>
        <w:tc>
          <w:tcPr>
            <w:tcW w:w="1062" w:type="pct"/>
            <w:vAlign w:val="center"/>
          </w:tcPr>
          <w:p w14:paraId="0817785D"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安全生产领域守信生产经营单位及其有关人员</w:t>
            </w:r>
          </w:p>
        </w:tc>
        <w:tc>
          <w:tcPr>
            <w:tcW w:w="554" w:type="pct"/>
            <w:vAlign w:val="center"/>
          </w:tcPr>
          <w:p w14:paraId="077140A9"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给予相关支持</w:t>
            </w:r>
          </w:p>
        </w:tc>
        <w:tc>
          <w:tcPr>
            <w:tcW w:w="350" w:type="pct"/>
            <w:vAlign w:val="center"/>
          </w:tcPr>
          <w:p w14:paraId="1ECA41B4"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w:t>
            </w:r>
          </w:p>
          <w:p w14:paraId="5047539B"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交流中心</w:t>
            </w:r>
          </w:p>
        </w:tc>
        <w:tc>
          <w:tcPr>
            <w:tcW w:w="1702" w:type="pct"/>
            <w:vAlign w:val="center"/>
          </w:tcPr>
          <w:p w14:paraId="5B5F4A82"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关于对安全生产领域守信生产经营单位及其有关人员开展联合激励的合作备忘录（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2219</w:t>
            </w:r>
            <w:r w:rsidRPr="00843DF8">
              <w:rPr>
                <w:rFonts w:ascii="Times New Roman" w:hAnsi="Times New Roman" w:cs="Times New Roman"/>
                <w:kern w:val="0"/>
                <w:sz w:val="20"/>
                <w:szCs w:val="20"/>
              </w:rPr>
              <w:t>号）</w:t>
            </w:r>
          </w:p>
        </w:tc>
      </w:tr>
      <w:tr w:rsidR="00F62308" w:rsidRPr="00843DF8" w14:paraId="2485DB5A" w14:textId="77777777" w:rsidTr="00022626">
        <w:trPr>
          <w:trHeight w:val="1693"/>
          <w:jc w:val="center"/>
        </w:trPr>
        <w:tc>
          <w:tcPr>
            <w:tcW w:w="159" w:type="pct"/>
            <w:vMerge w:val="restart"/>
            <w:vAlign w:val="center"/>
          </w:tcPr>
          <w:p w14:paraId="1001D74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453" w:type="pct"/>
            <w:vMerge w:val="restart"/>
            <w:vAlign w:val="center"/>
          </w:tcPr>
          <w:p w14:paraId="31AD4D0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泰安市人力资源和社会保障局</w:t>
            </w:r>
          </w:p>
        </w:tc>
        <w:tc>
          <w:tcPr>
            <w:tcW w:w="335" w:type="pct"/>
            <w:vMerge w:val="restart"/>
            <w:vAlign w:val="center"/>
          </w:tcPr>
          <w:p w14:paraId="6072191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w:t>
            </w:r>
          </w:p>
          <w:p w14:paraId="143A06C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监管</w:t>
            </w:r>
          </w:p>
        </w:tc>
        <w:tc>
          <w:tcPr>
            <w:tcW w:w="384" w:type="pct"/>
            <w:vMerge w:val="restart"/>
            <w:vAlign w:val="center"/>
          </w:tcPr>
          <w:p w14:paraId="11232F0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社会保险登记</w:t>
            </w:r>
          </w:p>
        </w:tc>
        <w:tc>
          <w:tcPr>
            <w:tcW w:w="1062" w:type="pct"/>
            <w:vAlign w:val="center"/>
          </w:tcPr>
          <w:p w14:paraId="0DCFE980"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纳税信用</w:t>
            </w:r>
            <w:r w:rsidRPr="00843DF8">
              <w:rPr>
                <w:rFonts w:ascii="Times New Roman" w:hAnsi="Times New Roman" w:cs="Times New Roman"/>
                <w:kern w:val="0"/>
                <w:sz w:val="20"/>
                <w:szCs w:val="20"/>
              </w:rPr>
              <w:t>A</w:t>
            </w:r>
            <w:r w:rsidRPr="00843DF8">
              <w:rPr>
                <w:rFonts w:ascii="Times New Roman" w:hAnsi="Times New Roman" w:cs="Times New Roman"/>
                <w:kern w:val="0"/>
                <w:sz w:val="20"/>
                <w:szCs w:val="20"/>
              </w:rPr>
              <w:t>级纳税人</w:t>
            </w:r>
          </w:p>
        </w:tc>
        <w:tc>
          <w:tcPr>
            <w:tcW w:w="554" w:type="pct"/>
            <w:vAlign w:val="center"/>
          </w:tcPr>
          <w:p w14:paraId="7C3D91B0"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给予提前预约、优先办</w:t>
            </w:r>
            <w:r w:rsidRPr="00843DF8">
              <w:rPr>
                <w:rFonts w:ascii="Times New Roman" w:hAnsi="Times New Roman" w:cs="Times New Roman"/>
                <w:kern w:val="0"/>
                <w:sz w:val="20"/>
                <w:szCs w:val="20"/>
              </w:rPr>
              <w:t xml:space="preserve"> </w:t>
            </w:r>
            <w:r w:rsidRPr="00843DF8">
              <w:rPr>
                <w:rFonts w:ascii="Times New Roman" w:hAnsi="Times New Roman" w:cs="Times New Roman"/>
                <w:kern w:val="0"/>
                <w:sz w:val="20"/>
                <w:szCs w:val="20"/>
              </w:rPr>
              <w:t>理、简化流程等必要便利</w:t>
            </w:r>
          </w:p>
        </w:tc>
        <w:tc>
          <w:tcPr>
            <w:tcW w:w="350" w:type="pct"/>
            <w:vMerge w:val="restart"/>
            <w:vAlign w:val="center"/>
          </w:tcPr>
          <w:p w14:paraId="610B03FF"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1702" w:type="pct"/>
            <w:vMerge w:val="restart"/>
            <w:vAlign w:val="center"/>
          </w:tcPr>
          <w:p w14:paraId="7EA53F99"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、关于对纳税信用</w:t>
            </w:r>
            <w:r w:rsidRPr="00843DF8">
              <w:rPr>
                <w:rFonts w:ascii="Times New Roman" w:hAnsi="Times New Roman" w:cs="Times New Roman"/>
                <w:kern w:val="0"/>
                <w:sz w:val="20"/>
                <w:szCs w:val="20"/>
              </w:rPr>
              <w:t>A</w:t>
            </w:r>
            <w:r w:rsidRPr="00843DF8">
              <w:rPr>
                <w:rFonts w:ascii="Times New Roman" w:hAnsi="Times New Roman" w:cs="Times New Roman"/>
                <w:kern w:val="0"/>
                <w:sz w:val="20"/>
                <w:szCs w:val="20"/>
              </w:rPr>
              <w:t>级纳税人实施联合激励措施的合作备忘录（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1467</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2</w:t>
            </w:r>
            <w:r w:rsidRPr="00843DF8">
              <w:rPr>
                <w:rFonts w:ascii="Times New Roman" w:hAnsi="Times New Roman" w:cs="Times New Roman"/>
                <w:kern w:val="0"/>
                <w:sz w:val="20"/>
                <w:szCs w:val="20"/>
              </w:rPr>
              <w:t>、关于对海关高级认证企业实施联合激励的合作备忘录（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2190</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3</w:t>
            </w:r>
            <w:r w:rsidRPr="00843DF8">
              <w:rPr>
                <w:rFonts w:ascii="Times New Roman" w:hAnsi="Times New Roman" w:cs="Times New Roman"/>
                <w:kern w:val="0"/>
                <w:sz w:val="20"/>
                <w:szCs w:val="20"/>
              </w:rPr>
              <w:t>、关于对安全生产领域守信生产经营单位及其有关人员开展联合激励的合作备忘录（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lastRenderedPageBreak/>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2219</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4</w:t>
            </w:r>
            <w:r w:rsidRPr="00843DF8">
              <w:rPr>
                <w:rFonts w:ascii="Times New Roman" w:hAnsi="Times New Roman" w:cs="Times New Roman"/>
                <w:kern w:val="0"/>
                <w:sz w:val="20"/>
                <w:szCs w:val="20"/>
              </w:rPr>
              <w:t>、关于对交通运输工程建设领域守信典型企业实施联合激励的合作备忘录（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377</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5</w:t>
            </w:r>
            <w:r w:rsidRPr="00843DF8">
              <w:rPr>
                <w:rFonts w:ascii="Times New Roman" w:hAnsi="Times New Roman" w:cs="Times New Roman"/>
                <w:kern w:val="0"/>
                <w:sz w:val="20"/>
                <w:szCs w:val="20"/>
              </w:rPr>
              <w:t>、关于在电子认证服务行业实施守信联合激励和失信联合惩戒的合作备忘录（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844</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6</w:t>
            </w:r>
            <w:r w:rsidRPr="00843DF8">
              <w:rPr>
                <w:rFonts w:ascii="Times New Roman" w:hAnsi="Times New Roman" w:cs="Times New Roman"/>
                <w:kern w:val="0"/>
                <w:sz w:val="20"/>
                <w:szCs w:val="20"/>
              </w:rPr>
              <w:t>、关于对出入境检验检疫企业实施守信联合激励和失信联合惩戒的合作备忘录（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tc>
      </w:tr>
      <w:tr w:rsidR="00F62308" w:rsidRPr="00843DF8" w14:paraId="1A54BE26" w14:textId="77777777" w:rsidTr="00022626">
        <w:trPr>
          <w:trHeight w:val="3524"/>
          <w:jc w:val="center"/>
        </w:trPr>
        <w:tc>
          <w:tcPr>
            <w:tcW w:w="159" w:type="pct"/>
            <w:vMerge/>
            <w:vAlign w:val="center"/>
          </w:tcPr>
          <w:p w14:paraId="3E3CCE75"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453" w:type="pct"/>
            <w:vMerge/>
            <w:vAlign w:val="center"/>
          </w:tcPr>
          <w:p w14:paraId="3DC93246"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335" w:type="pct"/>
            <w:vMerge/>
            <w:vAlign w:val="center"/>
          </w:tcPr>
          <w:p w14:paraId="6A9A841D"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384" w:type="pct"/>
            <w:vMerge/>
            <w:vAlign w:val="center"/>
          </w:tcPr>
          <w:p w14:paraId="44CB40D3"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062" w:type="pct"/>
            <w:vAlign w:val="center"/>
          </w:tcPr>
          <w:p w14:paraId="4482B4E5"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、海关高级认证企业；</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、安全生产领域守信生产经营单位及其有关人员；</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、交通运输工程建设领域守信典型企业；</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、工业和信息化部认定拥有良好的认证服务记录、具有较高信用评价等级，且在全国信用信息共享平台及国家企业信用信息公示系统无失信记录的电子认证服务机构；</w:t>
            </w: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、质检总局认定的检验检疫信用</w:t>
            </w:r>
            <w:r w:rsidRPr="00843DF8">
              <w:rPr>
                <w:rFonts w:ascii="Times New Roman" w:hAnsi="Times New Roman" w:cs="Times New Roman"/>
                <w:kern w:val="0"/>
                <w:sz w:val="20"/>
                <w:szCs w:val="20"/>
              </w:rPr>
              <w:t>AA</w:t>
            </w:r>
            <w:r w:rsidRPr="00843DF8">
              <w:rPr>
                <w:rFonts w:ascii="Times New Roman" w:hAnsi="Times New Roman" w:cs="Times New Roman"/>
                <w:kern w:val="0"/>
                <w:sz w:val="20"/>
                <w:szCs w:val="20"/>
              </w:rPr>
              <w:t>级企业。</w:t>
            </w:r>
          </w:p>
        </w:tc>
        <w:tc>
          <w:tcPr>
            <w:tcW w:w="554" w:type="pct"/>
            <w:vAlign w:val="center"/>
          </w:tcPr>
          <w:p w14:paraId="656291A7"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享受企业绿色通道，实施快捷</w:t>
            </w:r>
          </w:p>
          <w:p w14:paraId="117A930E"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服务</w:t>
            </w:r>
          </w:p>
        </w:tc>
        <w:tc>
          <w:tcPr>
            <w:tcW w:w="350" w:type="pct"/>
            <w:vMerge/>
            <w:vAlign w:val="center"/>
          </w:tcPr>
          <w:p w14:paraId="26683C55" w14:textId="77777777" w:rsidR="00F62308" w:rsidRPr="00843DF8" w:rsidRDefault="00F62308" w:rsidP="00022626">
            <w:pPr>
              <w:widowControl/>
              <w:spacing w:line="280" w:lineRule="exact"/>
              <w:jc w:val="left"/>
              <w:rPr>
                <w:rFonts w:ascii="Times New Roman" w:hAnsi="Times New Roman" w:cs="Times New Roman"/>
                <w:kern w:val="0"/>
                <w:sz w:val="20"/>
                <w:szCs w:val="20"/>
              </w:rPr>
            </w:pPr>
          </w:p>
        </w:tc>
        <w:tc>
          <w:tcPr>
            <w:tcW w:w="1702" w:type="pct"/>
            <w:vMerge/>
            <w:vAlign w:val="center"/>
          </w:tcPr>
          <w:p w14:paraId="07DF3DDB" w14:textId="77777777" w:rsidR="00F62308" w:rsidRPr="00843DF8" w:rsidRDefault="00F62308" w:rsidP="00022626">
            <w:pPr>
              <w:widowControl/>
              <w:spacing w:line="280" w:lineRule="exact"/>
              <w:jc w:val="left"/>
              <w:rPr>
                <w:rFonts w:ascii="Times New Roman" w:hAnsi="Times New Roman" w:cs="Times New Roman"/>
                <w:kern w:val="0"/>
                <w:sz w:val="20"/>
                <w:szCs w:val="20"/>
              </w:rPr>
            </w:pPr>
          </w:p>
        </w:tc>
      </w:tr>
      <w:tr w:rsidR="00F62308" w:rsidRPr="00843DF8" w14:paraId="3CC2341C" w14:textId="77777777" w:rsidTr="00022626">
        <w:trPr>
          <w:trHeight w:hRule="exact" w:val="2912"/>
          <w:jc w:val="center"/>
        </w:trPr>
        <w:tc>
          <w:tcPr>
            <w:tcW w:w="159" w:type="pct"/>
            <w:vMerge w:val="restart"/>
            <w:vAlign w:val="center"/>
          </w:tcPr>
          <w:p w14:paraId="400F652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w:t>
            </w:r>
          </w:p>
        </w:tc>
        <w:tc>
          <w:tcPr>
            <w:tcW w:w="453" w:type="pct"/>
            <w:vMerge w:val="restart"/>
            <w:vAlign w:val="center"/>
          </w:tcPr>
          <w:p w14:paraId="29A7C56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泰安市人力资源和社会保障局</w:t>
            </w:r>
          </w:p>
        </w:tc>
        <w:tc>
          <w:tcPr>
            <w:tcW w:w="335" w:type="pct"/>
            <w:vMerge w:val="restart"/>
            <w:vAlign w:val="center"/>
          </w:tcPr>
          <w:p w14:paraId="244E055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w:t>
            </w:r>
          </w:p>
          <w:p w14:paraId="6030E36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监管</w:t>
            </w:r>
          </w:p>
        </w:tc>
        <w:tc>
          <w:tcPr>
            <w:tcW w:w="384" w:type="pct"/>
            <w:vMerge w:val="restart"/>
            <w:vAlign w:val="center"/>
          </w:tcPr>
          <w:p w14:paraId="4E8FE03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社会保险缴费申报</w:t>
            </w:r>
          </w:p>
        </w:tc>
        <w:tc>
          <w:tcPr>
            <w:tcW w:w="1062" w:type="pct"/>
            <w:vAlign w:val="center"/>
          </w:tcPr>
          <w:p w14:paraId="0099B856"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、海关高级认证企业；</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、安全生产领域守信生产经营单位及其有关人员；</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、交通运输工程建设领域守信典型企业；</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、工业和信息化部认定拥有良好的认证服务记录、具有较高信用评价等级，且在全国信用信息共享平台及国家企业信用信息公示系统无失信记录的电子认证服务机构；</w:t>
            </w: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、质检总局</w:t>
            </w:r>
            <w:r w:rsidRPr="00843DF8">
              <w:rPr>
                <w:rFonts w:ascii="Times New Roman" w:hAnsi="Times New Roman" w:cs="Times New Roman"/>
                <w:spacing w:val="-6"/>
                <w:kern w:val="0"/>
                <w:sz w:val="20"/>
                <w:szCs w:val="20"/>
              </w:rPr>
              <w:t>认定的检验检疫信用</w:t>
            </w:r>
            <w:r w:rsidRPr="00843DF8">
              <w:rPr>
                <w:rFonts w:ascii="Times New Roman" w:hAnsi="Times New Roman" w:cs="Times New Roman"/>
                <w:spacing w:val="-6"/>
                <w:kern w:val="0"/>
                <w:sz w:val="20"/>
                <w:szCs w:val="20"/>
              </w:rPr>
              <w:t>AA</w:t>
            </w:r>
            <w:r w:rsidRPr="00843DF8">
              <w:rPr>
                <w:rFonts w:ascii="Times New Roman" w:hAnsi="Times New Roman" w:cs="Times New Roman"/>
                <w:spacing w:val="-6"/>
                <w:kern w:val="0"/>
                <w:sz w:val="20"/>
                <w:szCs w:val="20"/>
              </w:rPr>
              <w:t>级企业。</w:t>
            </w:r>
          </w:p>
        </w:tc>
        <w:tc>
          <w:tcPr>
            <w:tcW w:w="554" w:type="pct"/>
            <w:vAlign w:val="center"/>
          </w:tcPr>
          <w:p w14:paraId="2441759D"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享受企业绿色通道，实施快捷服务</w:t>
            </w:r>
          </w:p>
        </w:tc>
        <w:tc>
          <w:tcPr>
            <w:tcW w:w="350" w:type="pct"/>
            <w:vMerge w:val="restart"/>
            <w:vAlign w:val="center"/>
          </w:tcPr>
          <w:p w14:paraId="7E49CE9E"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1702" w:type="pct"/>
            <w:vMerge w:val="restart"/>
            <w:vAlign w:val="center"/>
          </w:tcPr>
          <w:p w14:paraId="70886CC8"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、关于对纳税信用</w:t>
            </w:r>
            <w:r w:rsidRPr="00843DF8">
              <w:rPr>
                <w:rFonts w:ascii="Times New Roman" w:hAnsi="Times New Roman" w:cs="Times New Roman"/>
                <w:kern w:val="0"/>
                <w:sz w:val="20"/>
                <w:szCs w:val="20"/>
              </w:rPr>
              <w:t>A</w:t>
            </w:r>
            <w:r w:rsidRPr="00843DF8">
              <w:rPr>
                <w:rFonts w:ascii="Times New Roman" w:hAnsi="Times New Roman" w:cs="Times New Roman"/>
                <w:kern w:val="0"/>
                <w:sz w:val="20"/>
                <w:szCs w:val="20"/>
              </w:rPr>
              <w:t>级纳税人实施联合激励措施的合作备忘录（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1467</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2</w:t>
            </w:r>
            <w:r w:rsidRPr="00843DF8">
              <w:rPr>
                <w:rFonts w:ascii="Times New Roman" w:hAnsi="Times New Roman" w:cs="Times New Roman"/>
                <w:kern w:val="0"/>
                <w:sz w:val="20"/>
                <w:szCs w:val="20"/>
              </w:rPr>
              <w:t>、关于对海关高级认证企业实施联合激励的合作备忘录（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2190</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3</w:t>
            </w:r>
            <w:r w:rsidRPr="00843DF8">
              <w:rPr>
                <w:rFonts w:ascii="Times New Roman" w:hAnsi="Times New Roman" w:cs="Times New Roman"/>
                <w:kern w:val="0"/>
                <w:sz w:val="20"/>
                <w:szCs w:val="20"/>
              </w:rPr>
              <w:t>、关于对安全生产领域守信生产经营单位及其有关人员开展联合激励的合作备忘录（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2219</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4</w:t>
            </w:r>
            <w:r w:rsidRPr="00843DF8">
              <w:rPr>
                <w:rFonts w:ascii="Times New Roman" w:hAnsi="Times New Roman" w:cs="Times New Roman"/>
                <w:kern w:val="0"/>
                <w:sz w:val="20"/>
                <w:szCs w:val="20"/>
              </w:rPr>
              <w:t>、关于对交通运输工程建设领域守信典型企业实施联合激励的合作备忘录（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377</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5</w:t>
            </w:r>
            <w:r w:rsidRPr="00843DF8">
              <w:rPr>
                <w:rFonts w:ascii="Times New Roman" w:hAnsi="Times New Roman" w:cs="Times New Roman"/>
                <w:kern w:val="0"/>
                <w:sz w:val="20"/>
                <w:szCs w:val="20"/>
              </w:rPr>
              <w:t>、关于在电子认证服务行业实施守信联合激励和失信联合惩戒的合作备忘录（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844</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6</w:t>
            </w:r>
            <w:r w:rsidRPr="00843DF8">
              <w:rPr>
                <w:rFonts w:ascii="Times New Roman" w:hAnsi="Times New Roman" w:cs="Times New Roman"/>
                <w:kern w:val="0"/>
                <w:sz w:val="20"/>
                <w:szCs w:val="20"/>
              </w:rPr>
              <w:t>、关于对出入境检验检疫企业实施守信联合激励和</w:t>
            </w:r>
            <w:r w:rsidRPr="00843DF8">
              <w:rPr>
                <w:rFonts w:ascii="Times New Roman" w:hAnsi="Times New Roman" w:cs="Times New Roman"/>
                <w:kern w:val="0"/>
                <w:sz w:val="20"/>
                <w:szCs w:val="20"/>
              </w:rPr>
              <w:lastRenderedPageBreak/>
              <w:t>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tc>
      </w:tr>
      <w:tr w:rsidR="00F62308" w:rsidRPr="00843DF8" w14:paraId="0C4E8133" w14:textId="77777777" w:rsidTr="00022626">
        <w:trPr>
          <w:trHeight w:val="519"/>
          <w:jc w:val="center"/>
        </w:trPr>
        <w:tc>
          <w:tcPr>
            <w:tcW w:w="159" w:type="pct"/>
            <w:vMerge/>
            <w:vAlign w:val="center"/>
          </w:tcPr>
          <w:p w14:paraId="0155EEF7"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453" w:type="pct"/>
            <w:vMerge/>
            <w:vAlign w:val="center"/>
          </w:tcPr>
          <w:p w14:paraId="58BD3692"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335" w:type="pct"/>
            <w:vMerge/>
            <w:vAlign w:val="center"/>
          </w:tcPr>
          <w:p w14:paraId="6DE36BC2"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384" w:type="pct"/>
            <w:vMerge/>
            <w:vAlign w:val="center"/>
          </w:tcPr>
          <w:p w14:paraId="48A9EC49"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062" w:type="pct"/>
            <w:vAlign w:val="center"/>
          </w:tcPr>
          <w:p w14:paraId="39DA7B45"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纳税信用</w:t>
            </w:r>
            <w:r w:rsidRPr="00843DF8">
              <w:rPr>
                <w:rFonts w:ascii="Times New Roman" w:hAnsi="Times New Roman" w:cs="Times New Roman"/>
                <w:kern w:val="0"/>
                <w:sz w:val="20"/>
                <w:szCs w:val="20"/>
              </w:rPr>
              <w:t>A</w:t>
            </w:r>
            <w:r w:rsidRPr="00843DF8">
              <w:rPr>
                <w:rFonts w:ascii="Times New Roman" w:hAnsi="Times New Roman" w:cs="Times New Roman"/>
                <w:kern w:val="0"/>
                <w:sz w:val="20"/>
                <w:szCs w:val="20"/>
              </w:rPr>
              <w:t>级纳税人</w:t>
            </w:r>
          </w:p>
        </w:tc>
        <w:tc>
          <w:tcPr>
            <w:tcW w:w="554" w:type="pct"/>
            <w:vAlign w:val="center"/>
          </w:tcPr>
          <w:p w14:paraId="0DB7DC3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给予提前预约、优先办理、简化流程等必要便利</w:t>
            </w:r>
          </w:p>
        </w:tc>
        <w:tc>
          <w:tcPr>
            <w:tcW w:w="350" w:type="pct"/>
            <w:vMerge/>
            <w:vAlign w:val="center"/>
          </w:tcPr>
          <w:p w14:paraId="6188BF4A"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702" w:type="pct"/>
            <w:vMerge/>
            <w:vAlign w:val="center"/>
          </w:tcPr>
          <w:p w14:paraId="561F5D63"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168C20CF" w14:textId="77777777" w:rsidTr="00022626">
        <w:trPr>
          <w:trHeight w:val="1092"/>
          <w:jc w:val="center"/>
        </w:trPr>
        <w:tc>
          <w:tcPr>
            <w:tcW w:w="159" w:type="pct"/>
            <w:vMerge w:val="restart"/>
            <w:vAlign w:val="center"/>
          </w:tcPr>
          <w:p w14:paraId="3ABF3A0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w:t>
            </w:r>
          </w:p>
        </w:tc>
        <w:tc>
          <w:tcPr>
            <w:tcW w:w="453" w:type="pct"/>
            <w:vMerge w:val="restart"/>
            <w:vAlign w:val="center"/>
          </w:tcPr>
          <w:p w14:paraId="5521D05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泰安市人力资源和社会保障局</w:t>
            </w:r>
          </w:p>
        </w:tc>
        <w:tc>
          <w:tcPr>
            <w:tcW w:w="335" w:type="pct"/>
            <w:vMerge w:val="restart"/>
            <w:vAlign w:val="center"/>
          </w:tcPr>
          <w:p w14:paraId="0D439E5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384" w:type="pct"/>
            <w:vMerge w:val="restart"/>
            <w:vAlign w:val="center"/>
          </w:tcPr>
          <w:p w14:paraId="761E0A3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社会保险费缴纳</w:t>
            </w:r>
          </w:p>
        </w:tc>
        <w:tc>
          <w:tcPr>
            <w:tcW w:w="1062" w:type="pct"/>
            <w:vAlign w:val="center"/>
          </w:tcPr>
          <w:p w14:paraId="797A593C"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纳税信用</w:t>
            </w:r>
            <w:r w:rsidRPr="00843DF8">
              <w:rPr>
                <w:rFonts w:ascii="Times New Roman" w:hAnsi="Times New Roman" w:cs="Times New Roman"/>
                <w:kern w:val="0"/>
                <w:sz w:val="20"/>
                <w:szCs w:val="20"/>
              </w:rPr>
              <w:t>A</w:t>
            </w:r>
            <w:r w:rsidRPr="00843DF8">
              <w:rPr>
                <w:rFonts w:ascii="Times New Roman" w:hAnsi="Times New Roman" w:cs="Times New Roman"/>
                <w:kern w:val="0"/>
                <w:sz w:val="20"/>
                <w:szCs w:val="20"/>
              </w:rPr>
              <w:t>级纳税人</w:t>
            </w:r>
          </w:p>
        </w:tc>
        <w:tc>
          <w:tcPr>
            <w:tcW w:w="554" w:type="pct"/>
            <w:vAlign w:val="center"/>
          </w:tcPr>
          <w:p w14:paraId="65BE45C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给予提前预约、优先办理、简化流程等必要便利</w:t>
            </w:r>
          </w:p>
        </w:tc>
        <w:tc>
          <w:tcPr>
            <w:tcW w:w="350" w:type="pct"/>
            <w:vMerge w:val="restart"/>
            <w:vAlign w:val="center"/>
          </w:tcPr>
          <w:p w14:paraId="4F890F8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1702" w:type="pct"/>
            <w:vMerge w:val="restart"/>
            <w:vAlign w:val="center"/>
          </w:tcPr>
          <w:p w14:paraId="5824CAFD"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、关于对纳税信用</w:t>
            </w:r>
            <w:r w:rsidRPr="00843DF8">
              <w:rPr>
                <w:rFonts w:ascii="Times New Roman" w:hAnsi="Times New Roman" w:cs="Times New Roman"/>
                <w:kern w:val="0"/>
                <w:sz w:val="20"/>
                <w:szCs w:val="20"/>
              </w:rPr>
              <w:t>A</w:t>
            </w:r>
            <w:r w:rsidRPr="00843DF8">
              <w:rPr>
                <w:rFonts w:ascii="Times New Roman" w:hAnsi="Times New Roman" w:cs="Times New Roman"/>
                <w:kern w:val="0"/>
                <w:sz w:val="20"/>
                <w:szCs w:val="20"/>
              </w:rPr>
              <w:t>级纳税人实施联合激励措施的合作备忘录（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1467</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2</w:t>
            </w:r>
            <w:r w:rsidRPr="00843DF8">
              <w:rPr>
                <w:rFonts w:ascii="Times New Roman" w:hAnsi="Times New Roman" w:cs="Times New Roman"/>
                <w:kern w:val="0"/>
                <w:sz w:val="20"/>
                <w:szCs w:val="20"/>
              </w:rPr>
              <w:t>、关于对海关高级认证企业实施联合激励的合作备忘录（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2190</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3</w:t>
            </w:r>
            <w:r w:rsidRPr="00843DF8">
              <w:rPr>
                <w:rFonts w:ascii="Times New Roman" w:hAnsi="Times New Roman" w:cs="Times New Roman"/>
                <w:kern w:val="0"/>
                <w:sz w:val="20"/>
                <w:szCs w:val="20"/>
              </w:rPr>
              <w:t>、关于对安全生产领域守信生产经营单位及其有关人员开展联合激励的合作备忘录（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2219</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4</w:t>
            </w:r>
            <w:r w:rsidRPr="00843DF8">
              <w:rPr>
                <w:rFonts w:ascii="Times New Roman" w:hAnsi="Times New Roman" w:cs="Times New Roman"/>
                <w:kern w:val="0"/>
                <w:sz w:val="20"/>
                <w:szCs w:val="20"/>
              </w:rPr>
              <w:t>、关于对交通运输工程建设领域守信典型企业实施联合激励的合作备忘录（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377</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5</w:t>
            </w:r>
            <w:r w:rsidRPr="00843DF8">
              <w:rPr>
                <w:rFonts w:ascii="Times New Roman" w:hAnsi="Times New Roman" w:cs="Times New Roman"/>
                <w:kern w:val="0"/>
                <w:sz w:val="20"/>
                <w:szCs w:val="20"/>
              </w:rPr>
              <w:t>、关于在电子认证服务行业实施守信联合激励和失信联合惩戒的合作备忘录（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844</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6</w:t>
            </w:r>
            <w:r w:rsidRPr="00843DF8">
              <w:rPr>
                <w:rFonts w:ascii="Times New Roman" w:hAnsi="Times New Roman" w:cs="Times New Roman"/>
                <w:kern w:val="0"/>
                <w:sz w:val="20"/>
                <w:szCs w:val="20"/>
              </w:rPr>
              <w:t>、关于对出入境检验检疫企业实施守信联合激励和失信联合惩戒的合作备忘录（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tc>
      </w:tr>
      <w:tr w:rsidR="00F62308" w:rsidRPr="00843DF8" w14:paraId="685891DC" w14:textId="77777777" w:rsidTr="00022626">
        <w:trPr>
          <w:trHeight w:hRule="exact" w:val="2671"/>
          <w:jc w:val="center"/>
        </w:trPr>
        <w:tc>
          <w:tcPr>
            <w:tcW w:w="159" w:type="pct"/>
            <w:vMerge/>
            <w:vAlign w:val="center"/>
          </w:tcPr>
          <w:p w14:paraId="18D350F6"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453" w:type="pct"/>
            <w:vMerge/>
            <w:vAlign w:val="center"/>
          </w:tcPr>
          <w:p w14:paraId="7DD5A3D6"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335" w:type="pct"/>
            <w:vMerge/>
            <w:vAlign w:val="center"/>
          </w:tcPr>
          <w:p w14:paraId="07FB4AF9"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384" w:type="pct"/>
            <w:vMerge/>
            <w:vAlign w:val="center"/>
          </w:tcPr>
          <w:p w14:paraId="4E77DA3E"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062" w:type="pct"/>
            <w:vAlign w:val="center"/>
          </w:tcPr>
          <w:p w14:paraId="66FC67A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、海关高级认证企业；</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、安全生产领域守信生产经营单位及其有关人员；</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、交通运输工程建设领域守信典型企业；</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、工业和信息化部认定拥有良好的认证服务记录、具有较高信用评价等级，且在全国信用信息共享平台及国家企业信用信息公示系统无失信记录的电子认证服务机构；</w:t>
            </w: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、质检总局</w:t>
            </w:r>
            <w:r w:rsidRPr="00843DF8">
              <w:rPr>
                <w:rFonts w:ascii="Times New Roman" w:hAnsi="Times New Roman" w:cs="Times New Roman"/>
                <w:spacing w:val="-6"/>
                <w:kern w:val="0"/>
                <w:sz w:val="20"/>
                <w:szCs w:val="20"/>
              </w:rPr>
              <w:t>认定的检验检疫信用</w:t>
            </w:r>
            <w:r w:rsidRPr="00843DF8">
              <w:rPr>
                <w:rFonts w:ascii="Times New Roman" w:hAnsi="Times New Roman" w:cs="Times New Roman"/>
                <w:spacing w:val="-6"/>
                <w:kern w:val="0"/>
                <w:sz w:val="20"/>
                <w:szCs w:val="20"/>
              </w:rPr>
              <w:t>AA</w:t>
            </w:r>
            <w:r w:rsidRPr="00843DF8">
              <w:rPr>
                <w:rFonts w:ascii="Times New Roman" w:hAnsi="Times New Roman" w:cs="Times New Roman"/>
                <w:spacing w:val="-6"/>
                <w:kern w:val="0"/>
                <w:sz w:val="20"/>
                <w:szCs w:val="20"/>
              </w:rPr>
              <w:t>级企业。</w:t>
            </w:r>
          </w:p>
        </w:tc>
        <w:tc>
          <w:tcPr>
            <w:tcW w:w="554" w:type="pct"/>
            <w:vAlign w:val="center"/>
          </w:tcPr>
          <w:p w14:paraId="7C22019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享受企业绿色通道，实施快捷服务</w:t>
            </w:r>
          </w:p>
        </w:tc>
        <w:tc>
          <w:tcPr>
            <w:tcW w:w="350" w:type="pct"/>
            <w:vMerge/>
            <w:vAlign w:val="center"/>
          </w:tcPr>
          <w:p w14:paraId="3FA391A3"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702" w:type="pct"/>
            <w:vMerge/>
            <w:vAlign w:val="center"/>
          </w:tcPr>
          <w:p w14:paraId="0116F242"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39358709" w14:textId="77777777" w:rsidTr="00022626">
        <w:trPr>
          <w:trHeight w:hRule="exact" w:val="995"/>
          <w:jc w:val="center"/>
        </w:trPr>
        <w:tc>
          <w:tcPr>
            <w:tcW w:w="159" w:type="pct"/>
            <w:vAlign w:val="center"/>
          </w:tcPr>
          <w:p w14:paraId="28E0947E"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w:t>
            </w:r>
          </w:p>
        </w:tc>
        <w:tc>
          <w:tcPr>
            <w:tcW w:w="453" w:type="pct"/>
            <w:vAlign w:val="center"/>
          </w:tcPr>
          <w:p w14:paraId="4AAD767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泰安市人力资源和社会保障局</w:t>
            </w:r>
          </w:p>
        </w:tc>
        <w:tc>
          <w:tcPr>
            <w:tcW w:w="335" w:type="pct"/>
            <w:vAlign w:val="center"/>
          </w:tcPr>
          <w:p w14:paraId="7BA6CB7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384" w:type="pct"/>
            <w:vAlign w:val="center"/>
          </w:tcPr>
          <w:p w14:paraId="48D9317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申请享受优惠政策</w:t>
            </w:r>
          </w:p>
        </w:tc>
        <w:tc>
          <w:tcPr>
            <w:tcW w:w="1062" w:type="pct"/>
            <w:vAlign w:val="center"/>
          </w:tcPr>
          <w:p w14:paraId="4F4C2901"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纳税信用</w:t>
            </w:r>
            <w:r w:rsidRPr="00843DF8">
              <w:rPr>
                <w:rFonts w:ascii="Times New Roman" w:hAnsi="Times New Roman" w:cs="Times New Roman"/>
                <w:kern w:val="0"/>
                <w:sz w:val="20"/>
                <w:szCs w:val="20"/>
              </w:rPr>
              <w:t>A</w:t>
            </w:r>
            <w:r w:rsidRPr="00843DF8">
              <w:rPr>
                <w:rFonts w:ascii="Times New Roman" w:hAnsi="Times New Roman" w:cs="Times New Roman"/>
                <w:kern w:val="0"/>
                <w:sz w:val="20"/>
                <w:szCs w:val="20"/>
              </w:rPr>
              <w:t>级纳税人</w:t>
            </w:r>
          </w:p>
        </w:tc>
        <w:tc>
          <w:tcPr>
            <w:tcW w:w="554" w:type="pct"/>
            <w:vAlign w:val="center"/>
          </w:tcPr>
          <w:p w14:paraId="37CDE5B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考虑优先选择企业试点</w:t>
            </w:r>
          </w:p>
        </w:tc>
        <w:tc>
          <w:tcPr>
            <w:tcW w:w="350" w:type="pct"/>
            <w:vAlign w:val="center"/>
          </w:tcPr>
          <w:p w14:paraId="70F2ECA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有关处科室单位</w:t>
            </w:r>
          </w:p>
        </w:tc>
        <w:tc>
          <w:tcPr>
            <w:tcW w:w="1702" w:type="pct"/>
            <w:vAlign w:val="center"/>
          </w:tcPr>
          <w:p w14:paraId="326DCBF0"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关于对纳税信用</w:t>
            </w:r>
            <w:r w:rsidRPr="00843DF8">
              <w:rPr>
                <w:rFonts w:ascii="Times New Roman" w:hAnsi="Times New Roman" w:cs="Times New Roman"/>
                <w:kern w:val="0"/>
                <w:sz w:val="20"/>
                <w:szCs w:val="20"/>
              </w:rPr>
              <w:t>A</w:t>
            </w:r>
            <w:r w:rsidRPr="00843DF8">
              <w:rPr>
                <w:rFonts w:ascii="Times New Roman" w:hAnsi="Times New Roman" w:cs="Times New Roman"/>
                <w:kern w:val="0"/>
                <w:sz w:val="20"/>
                <w:szCs w:val="20"/>
              </w:rPr>
              <w:t>级纳税人实施联合激励措施的合作备忘录（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1467</w:t>
            </w:r>
            <w:r w:rsidRPr="00843DF8">
              <w:rPr>
                <w:rFonts w:ascii="Times New Roman" w:hAnsi="Times New Roman" w:cs="Times New Roman"/>
                <w:kern w:val="0"/>
                <w:sz w:val="20"/>
                <w:szCs w:val="20"/>
              </w:rPr>
              <w:t>号）</w:t>
            </w:r>
          </w:p>
        </w:tc>
      </w:tr>
    </w:tbl>
    <w:p w14:paraId="558A3DBC" w14:textId="77777777" w:rsidR="00F62308" w:rsidRPr="00843DF8" w:rsidRDefault="00F62308" w:rsidP="00F62308">
      <w:pPr>
        <w:spacing w:line="600" w:lineRule="exact"/>
        <w:rPr>
          <w:rFonts w:ascii="Times New Roman" w:eastAsia="黑体" w:hAnsi="Times New Roman" w:cs="Times New Roman"/>
          <w:kern w:val="0"/>
          <w:sz w:val="32"/>
          <w:szCs w:val="32"/>
        </w:rPr>
      </w:pPr>
      <w:r w:rsidRPr="00843DF8">
        <w:rPr>
          <w:rFonts w:ascii="Times New Roman" w:eastAsia="黑体" w:hAnsi="Times New Roman" w:cs="Times New Roman"/>
          <w:kern w:val="0"/>
          <w:sz w:val="32"/>
          <w:szCs w:val="32"/>
        </w:rPr>
        <w:t>附件</w:t>
      </w:r>
      <w:r w:rsidRPr="00843DF8">
        <w:rPr>
          <w:rFonts w:ascii="Times New Roman" w:eastAsia="黑体" w:hAnsi="Times New Roman" w:cs="Times New Roman"/>
          <w:kern w:val="0"/>
          <w:sz w:val="32"/>
          <w:szCs w:val="32"/>
        </w:rPr>
        <w:t>6.2</w:t>
      </w:r>
    </w:p>
    <w:p w14:paraId="336F2A7E" w14:textId="77777777" w:rsidR="00F62308" w:rsidRPr="00843DF8" w:rsidRDefault="00F62308" w:rsidP="00F62308">
      <w:pPr>
        <w:spacing w:line="600" w:lineRule="exact"/>
        <w:rPr>
          <w:rFonts w:ascii="Times New Roman" w:eastAsia="黑体" w:hAnsi="Times New Roman" w:cs="Times New Roman"/>
          <w:sz w:val="32"/>
          <w:szCs w:val="32"/>
        </w:rPr>
      </w:pPr>
    </w:p>
    <w:p w14:paraId="4ABDEB68" w14:textId="77777777" w:rsidR="00F62308" w:rsidRPr="00843DF8" w:rsidRDefault="00F62308" w:rsidP="00F62308">
      <w:pPr>
        <w:spacing w:beforeLines="50" w:before="156" w:afterLines="50" w:after="156" w:line="600" w:lineRule="exact"/>
        <w:jc w:val="center"/>
        <w:rPr>
          <w:rFonts w:ascii="Times New Roman" w:eastAsia="方正小标宋简体" w:hAnsi="Times New Roman" w:cs="Times New Roman"/>
          <w:sz w:val="44"/>
          <w:szCs w:val="44"/>
        </w:rPr>
      </w:pPr>
      <w:r w:rsidRPr="00843DF8">
        <w:rPr>
          <w:rFonts w:ascii="Times New Roman" w:eastAsia="方正小标宋简体" w:hAnsi="Times New Roman" w:cs="Times New Roman"/>
          <w:bCs/>
          <w:kern w:val="0"/>
          <w:sz w:val="44"/>
          <w:szCs w:val="44"/>
        </w:rPr>
        <w:t>泰安市信用联合惩罚措施清单（</w:t>
      </w:r>
      <w:r w:rsidRPr="00843DF8">
        <w:rPr>
          <w:rFonts w:ascii="Times New Roman" w:eastAsia="方正小标宋简体" w:hAnsi="Times New Roman" w:cs="Times New Roman"/>
          <w:bCs/>
          <w:kern w:val="0"/>
          <w:sz w:val="44"/>
          <w:szCs w:val="44"/>
        </w:rPr>
        <w:t>2020</w:t>
      </w:r>
      <w:r w:rsidRPr="00843DF8">
        <w:rPr>
          <w:rFonts w:ascii="Times New Roman" w:eastAsia="方正小标宋简体" w:hAnsi="Times New Roman" w:cs="Times New Roman"/>
          <w:bCs/>
          <w:kern w:val="0"/>
          <w:sz w:val="44"/>
          <w:szCs w:val="44"/>
        </w:rPr>
        <w:t>版节选）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1133"/>
        <w:gridCol w:w="1416"/>
        <w:gridCol w:w="2268"/>
        <w:gridCol w:w="2126"/>
        <w:gridCol w:w="1136"/>
        <w:gridCol w:w="6172"/>
      </w:tblGrid>
      <w:tr w:rsidR="00F62308" w:rsidRPr="00843DF8" w14:paraId="624C4DA3" w14:textId="77777777" w:rsidTr="00022626">
        <w:trPr>
          <w:trHeight w:val="518"/>
          <w:tblHeader/>
          <w:jc w:val="center"/>
        </w:trPr>
        <w:tc>
          <w:tcPr>
            <w:tcW w:w="535" w:type="dxa"/>
            <w:vAlign w:val="center"/>
          </w:tcPr>
          <w:p w14:paraId="72FCC121" w14:textId="77777777" w:rsidR="00F62308" w:rsidRPr="00843DF8" w:rsidRDefault="00F62308"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lastRenderedPageBreak/>
              <w:t>序号</w:t>
            </w:r>
          </w:p>
        </w:tc>
        <w:tc>
          <w:tcPr>
            <w:tcW w:w="1133" w:type="dxa"/>
            <w:vAlign w:val="center"/>
          </w:tcPr>
          <w:p w14:paraId="658A12B6" w14:textId="77777777" w:rsidR="00F62308" w:rsidRPr="00843DF8" w:rsidRDefault="00F62308"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应用</w:t>
            </w:r>
          </w:p>
          <w:p w14:paraId="7CFCB68A" w14:textId="77777777" w:rsidR="00F62308" w:rsidRPr="00843DF8" w:rsidRDefault="00F62308"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类别</w:t>
            </w:r>
          </w:p>
        </w:tc>
        <w:tc>
          <w:tcPr>
            <w:tcW w:w="1416" w:type="dxa"/>
            <w:vAlign w:val="center"/>
          </w:tcPr>
          <w:p w14:paraId="05F3D7F4" w14:textId="77777777" w:rsidR="00F62308" w:rsidRPr="00843DF8" w:rsidRDefault="00F62308"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应用事项</w:t>
            </w:r>
          </w:p>
        </w:tc>
        <w:tc>
          <w:tcPr>
            <w:tcW w:w="2268" w:type="dxa"/>
            <w:vAlign w:val="center"/>
          </w:tcPr>
          <w:p w14:paraId="76B05D04" w14:textId="77777777" w:rsidR="00F62308" w:rsidRPr="00843DF8" w:rsidRDefault="00F62308"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惩戒对象</w:t>
            </w:r>
          </w:p>
        </w:tc>
        <w:tc>
          <w:tcPr>
            <w:tcW w:w="2126" w:type="dxa"/>
            <w:vAlign w:val="center"/>
          </w:tcPr>
          <w:p w14:paraId="66ED5730" w14:textId="77777777" w:rsidR="00F62308" w:rsidRPr="00843DF8" w:rsidRDefault="00F62308"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惩戒措施</w:t>
            </w:r>
          </w:p>
        </w:tc>
        <w:tc>
          <w:tcPr>
            <w:tcW w:w="1136" w:type="dxa"/>
            <w:vAlign w:val="center"/>
          </w:tcPr>
          <w:p w14:paraId="3A36CCA4" w14:textId="77777777" w:rsidR="00F62308" w:rsidRPr="00843DF8" w:rsidRDefault="00F62308"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责任单位</w:t>
            </w:r>
          </w:p>
        </w:tc>
        <w:tc>
          <w:tcPr>
            <w:tcW w:w="6172" w:type="dxa"/>
            <w:vAlign w:val="center"/>
          </w:tcPr>
          <w:p w14:paraId="63558140" w14:textId="77777777" w:rsidR="00F62308" w:rsidRPr="00843DF8" w:rsidRDefault="00F62308" w:rsidP="00022626">
            <w:pPr>
              <w:widowControl/>
              <w:spacing w:line="260" w:lineRule="exact"/>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制度依据</w:t>
            </w:r>
          </w:p>
        </w:tc>
      </w:tr>
      <w:tr w:rsidR="00F62308" w:rsidRPr="00843DF8" w14:paraId="79E75C96" w14:textId="77777777" w:rsidTr="00022626">
        <w:trPr>
          <w:trHeight w:val="638"/>
          <w:jc w:val="center"/>
        </w:trPr>
        <w:tc>
          <w:tcPr>
            <w:tcW w:w="14786" w:type="dxa"/>
            <w:gridSpan w:val="7"/>
            <w:vAlign w:val="center"/>
          </w:tcPr>
          <w:p w14:paraId="244B5ACE" w14:textId="77777777" w:rsidR="00F62308" w:rsidRPr="00843DF8" w:rsidRDefault="00F62308" w:rsidP="00022626">
            <w:pPr>
              <w:widowControl/>
              <w:spacing w:line="260" w:lineRule="exact"/>
              <w:jc w:val="center"/>
              <w:rPr>
                <w:rFonts w:ascii="Times New Roman" w:eastAsia="黑体" w:hAnsi="Times New Roman" w:cs="Times New Roman"/>
                <w:kern w:val="0"/>
                <w:sz w:val="20"/>
                <w:szCs w:val="20"/>
              </w:rPr>
            </w:pPr>
            <w:proofErr w:type="gramStart"/>
            <w:r w:rsidRPr="00843DF8">
              <w:rPr>
                <w:rFonts w:ascii="Times New Roman" w:eastAsia="黑体" w:hAnsi="Times New Roman" w:cs="Times New Roman"/>
                <w:kern w:val="0"/>
                <w:sz w:val="20"/>
                <w:szCs w:val="20"/>
              </w:rPr>
              <w:t>人社部门</w:t>
            </w:r>
            <w:proofErr w:type="gramEnd"/>
            <w:r w:rsidRPr="00843DF8">
              <w:rPr>
                <w:rFonts w:ascii="Times New Roman" w:eastAsia="黑体" w:hAnsi="Times New Roman" w:cs="Times New Roman"/>
                <w:kern w:val="0"/>
                <w:sz w:val="20"/>
                <w:szCs w:val="20"/>
              </w:rPr>
              <w:t>作为惩罚措施实施主体事项</w:t>
            </w:r>
          </w:p>
        </w:tc>
      </w:tr>
      <w:tr w:rsidR="00F62308" w:rsidRPr="00843DF8" w14:paraId="75AF7169" w14:textId="77777777" w:rsidTr="00022626">
        <w:trPr>
          <w:trHeight w:val="645"/>
          <w:jc w:val="center"/>
        </w:trPr>
        <w:tc>
          <w:tcPr>
            <w:tcW w:w="535" w:type="dxa"/>
            <w:vAlign w:val="center"/>
          </w:tcPr>
          <w:p w14:paraId="3BD7D8D5"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1133" w:type="dxa"/>
            <w:vAlign w:val="center"/>
          </w:tcPr>
          <w:p w14:paraId="62A6446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416" w:type="dxa"/>
            <w:vAlign w:val="center"/>
          </w:tcPr>
          <w:p w14:paraId="1F9B529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社会保险登记</w:t>
            </w:r>
          </w:p>
        </w:tc>
        <w:tc>
          <w:tcPr>
            <w:tcW w:w="2268" w:type="dxa"/>
            <w:vAlign w:val="center"/>
          </w:tcPr>
          <w:p w14:paraId="24BCAB5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126" w:type="dxa"/>
            <w:vAlign w:val="center"/>
          </w:tcPr>
          <w:p w14:paraId="7506412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c>
          <w:tcPr>
            <w:tcW w:w="1136" w:type="dxa"/>
            <w:vAlign w:val="center"/>
          </w:tcPr>
          <w:p w14:paraId="0BFE94D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6172" w:type="dxa"/>
            <w:vAlign w:val="center"/>
          </w:tcPr>
          <w:p w14:paraId="40A0D8F1"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tc>
      </w:tr>
      <w:tr w:rsidR="00F62308" w:rsidRPr="00843DF8" w14:paraId="7A755643" w14:textId="77777777" w:rsidTr="00022626">
        <w:trPr>
          <w:trHeight w:val="784"/>
          <w:jc w:val="center"/>
        </w:trPr>
        <w:tc>
          <w:tcPr>
            <w:tcW w:w="535" w:type="dxa"/>
            <w:vAlign w:val="center"/>
          </w:tcPr>
          <w:p w14:paraId="669EBD8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1133" w:type="dxa"/>
            <w:vAlign w:val="center"/>
          </w:tcPr>
          <w:p w14:paraId="72D9018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416" w:type="dxa"/>
            <w:vAlign w:val="center"/>
          </w:tcPr>
          <w:p w14:paraId="0A1BDDE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w:t>
            </w:r>
          </w:p>
          <w:p w14:paraId="6A1C9C3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缴费申报</w:t>
            </w:r>
          </w:p>
        </w:tc>
        <w:tc>
          <w:tcPr>
            <w:tcW w:w="2268" w:type="dxa"/>
            <w:vAlign w:val="center"/>
          </w:tcPr>
          <w:p w14:paraId="66A0E34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126" w:type="dxa"/>
            <w:vAlign w:val="center"/>
          </w:tcPr>
          <w:p w14:paraId="453B448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c>
          <w:tcPr>
            <w:tcW w:w="1136" w:type="dxa"/>
            <w:vAlign w:val="center"/>
          </w:tcPr>
          <w:p w14:paraId="0DC1AC7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6172" w:type="dxa"/>
            <w:vAlign w:val="center"/>
          </w:tcPr>
          <w:p w14:paraId="5A012F02"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tc>
      </w:tr>
      <w:tr w:rsidR="00F62308" w:rsidRPr="00843DF8" w14:paraId="534F0A7F" w14:textId="77777777" w:rsidTr="00022626">
        <w:trPr>
          <w:trHeight w:val="715"/>
          <w:jc w:val="center"/>
        </w:trPr>
        <w:tc>
          <w:tcPr>
            <w:tcW w:w="535" w:type="dxa"/>
            <w:vAlign w:val="center"/>
          </w:tcPr>
          <w:p w14:paraId="027B2FD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3</w:t>
            </w:r>
          </w:p>
        </w:tc>
        <w:tc>
          <w:tcPr>
            <w:tcW w:w="1133" w:type="dxa"/>
            <w:vAlign w:val="center"/>
          </w:tcPr>
          <w:p w14:paraId="4AE638E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416" w:type="dxa"/>
            <w:vAlign w:val="center"/>
          </w:tcPr>
          <w:p w14:paraId="7D2280F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w:t>
            </w:r>
          </w:p>
          <w:p w14:paraId="2FBA5C4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险费缴纳</w:t>
            </w:r>
          </w:p>
        </w:tc>
        <w:tc>
          <w:tcPr>
            <w:tcW w:w="2268" w:type="dxa"/>
            <w:vAlign w:val="center"/>
          </w:tcPr>
          <w:p w14:paraId="1B739E1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126" w:type="dxa"/>
            <w:vAlign w:val="center"/>
          </w:tcPr>
          <w:p w14:paraId="3D83861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c>
          <w:tcPr>
            <w:tcW w:w="1136" w:type="dxa"/>
            <w:vAlign w:val="center"/>
          </w:tcPr>
          <w:p w14:paraId="79BC9FC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6172" w:type="dxa"/>
            <w:vAlign w:val="center"/>
          </w:tcPr>
          <w:p w14:paraId="544AC406"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tc>
      </w:tr>
      <w:tr w:rsidR="00F62308" w:rsidRPr="00843DF8" w14:paraId="4D625B80" w14:textId="77777777" w:rsidTr="00022626">
        <w:trPr>
          <w:trHeight w:val="1316"/>
          <w:jc w:val="center"/>
        </w:trPr>
        <w:tc>
          <w:tcPr>
            <w:tcW w:w="535" w:type="dxa"/>
            <w:vAlign w:val="center"/>
          </w:tcPr>
          <w:p w14:paraId="1A528EB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4</w:t>
            </w:r>
          </w:p>
        </w:tc>
        <w:tc>
          <w:tcPr>
            <w:tcW w:w="1133" w:type="dxa"/>
            <w:vAlign w:val="center"/>
          </w:tcPr>
          <w:p w14:paraId="6C38ECF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1416" w:type="dxa"/>
            <w:vAlign w:val="center"/>
          </w:tcPr>
          <w:p w14:paraId="5EE8E48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申请享受</w:t>
            </w:r>
          </w:p>
          <w:p w14:paraId="2793EC7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优惠政策</w:t>
            </w:r>
          </w:p>
        </w:tc>
        <w:tc>
          <w:tcPr>
            <w:tcW w:w="2268" w:type="dxa"/>
            <w:vAlign w:val="center"/>
          </w:tcPr>
          <w:p w14:paraId="70E3F190"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统计部门认定并公示的统计严重失信企业及其法定代表人、主要负责人和其他负有直接责任人员</w:t>
            </w:r>
          </w:p>
        </w:tc>
        <w:tc>
          <w:tcPr>
            <w:tcW w:w="2126" w:type="dxa"/>
            <w:vAlign w:val="center"/>
          </w:tcPr>
          <w:p w14:paraId="73B71B1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c>
          <w:tcPr>
            <w:tcW w:w="1136" w:type="dxa"/>
            <w:vAlign w:val="center"/>
          </w:tcPr>
          <w:p w14:paraId="529661D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有关处科室单位</w:t>
            </w:r>
          </w:p>
        </w:tc>
        <w:tc>
          <w:tcPr>
            <w:tcW w:w="6172" w:type="dxa"/>
            <w:vAlign w:val="center"/>
          </w:tcPr>
          <w:p w14:paraId="6E339EDC"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tc>
      </w:tr>
      <w:tr w:rsidR="00F62308" w:rsidRPr="00843DF8" w14:paraId="03FF4819" w14:textId="77777777" w:rsidTr="00022626">
        <w:trPr>
          <w:trHeight w:hRule="exact" w:val="2418"/>
          <w:jc w:val="center"/>
        </w:trPr>
        <w:tc>
          <w:tcPr>
            <w:tcW w:w="535" w:type="dxa"/>
            <w:vAlign w:val="center"/>
          </w:tcPr>
          <w:p w14:paraId="515D27D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5</w:t>
            </w:r>
          </w:p>
        </w:tc>
        <w:tc>
          <w:tcPr>
            <w:tcW w:w="1133" w:type="dxa"/>
            <w:vAlign w:val="center"/>
          </w:tcPr>
          <w:p w14:paraId="7DCD99D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416" w:type="dxa"/>
            <w:vAlign w:val="center"/>
          </w:tcPr>
          <w:p w14:paraId="53931B2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对用人单位遵守劳动保障法律法规规章情况进行检查</w:t>
            </w:r>
          </w:p>
        </w:tc>
        <w:tc>
          <w:tcPr>
            <w:tcW w:w="2268" w:type="dxa"/>
            <w:vAlign w:val="center"/>
          </w:tcPr>
          <w:p w14:paraId="4D8494F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、社会保险领域严重失信企业及其有关人员；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、国内贸易流通领域严重违法失信主体；</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、被中国证监会及其派出机构依法予以行政处罚、市场禁入的上市公司及相关机构和人员。</w:t>
            </w:r>
          </w:p>
        </w:tc>
        <w:tc>
          <w:tcPr>
            <w:tcW w:w="2126" w:type="dxa"/>
            <w:vAlign w:val="center"/>
          </w:tcPr>
          <w:p w14:paraId="725452C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列为重点监督检查对象，增加监督检查频次，再次发现有违法违规行为的，延长公示</w:t>
            </w:r>
          </w:p>
          <w:p w14:paraId="27F85DD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期限</w:t>
            </w:r>
          </w:p>
        </w:tc>
        <w:tc>
          <w:tcPr>
            <w:tcW w:w="1136" w:type="dxa"/>
            <w:vAlign w:val="center"/>
          </w:tcPr>
          <w:p w14:paraId="7E3571F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劳动监察</w:t>
            </w:r>
          </w:p>
        </w:tc>
        <w:tc>
          <w:tcPr>
            <w:tcW w:w="6172" w:type="dxa"/>
            <w:vAlign w:val="center"/>
          </w:tcPr>
          <w:p w14:paraId="636342DD"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7209029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、关于对国内贸易流通领域严重违法失信主体开展联合惩戒的合作备忘录（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1943</w:t>
            </w:r>
            <w:r w:rsidRPr="00843DF8">
              <w:rPr>
                <w:rFonts w:ascii="Times New Roman" w:hAnsi="Times New Roman" w:cs="Times New Roman"/>
                <w:kern w:val="0"/>
                <w:sz w:val="20"/>
                <w:szCs w:val="20"/>
              </w:rPr>
              <w:t>号）</w:t>
            </w:r>
          </w:p>
          <w:p w14:paraId="5EB5EAD8"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、关于对违法失信上市公司相关责任主体实施联合惩戒的合作备忘录（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2015</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3062</w:t>
            </w:r>
            <w:r w:rsidRPr="00843DF8">
              <w:rPr>
                <w:rFonts w:ascii="Times New Roman" w:hAnsi="Times New Roman" w:cs="Times New Roman"/>
                <w:kern w:val="0"/>
                <w:sz w:val="20"/>
                <w:szCs w:val="20"/>
              </w:rPr>
              <w:t>号）</w:t>
            </w:r>
          </w:p>
        </w:tc>
      </w:tr>
      <w:tr w:rsidR="00F62308" w:rsidRPr="00843DF8" w14:paraId="41116CE1" w14:textId="77777777" w:rsidTr="00022626">
        <w:trPr>
          <w:trHeight w:hRule="exact" w:val="2171"/>
          <w:jc w:val="center"/>
        </w:trPr>
        <w:tc>
          <w:tcPr>
            <w:tcW w:w="535" w:type="dxa"/>
            <w:vAlign w:val="center"/>
          </w:tcPr>
          <w:p w14:paraId="737DA29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6</w:t>
            </w:r>
          </w:p>
        </w:tc>
        <w:tc>
          <w:tcPr>
            <w:tcW w:w="1133" w:type="dxa"/>
            <w:vAlign w:val="center"/>
          </w:tcPr>
          <w:p w14:paraId="35D2C3C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416" w:type="dxa"/>
            <w:vAlign w:val="center"/>
          </w:tcPr>
          <w:p w14:paraId="71ADBC8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社会保险稽核</w:t>
            </w:r>
          </w:p>
        </w:tc>
        <w:tc>
          <w:tcPr>
            <w:tcW w:w="2268" w:type="dxa"/>
            <w:vAlign w:val="center"/>
          </w:tcPr>
          <w:p w14:paraId="31265DF6"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、社会保险领域严重失信企业及其有关人员；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、国内贸易流通领域严重违法失信主体；</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、被中国证监会及其派出机构依法予以行政处罚、市场禁入的上市公司及相关机构和人员。</w:t>
            </w:r>
          </w:p>
        </w:tc>
        <w:tc>
          <w:tcPr>
            <w:tcW w:w="2126" w:type="dxa"/>
            <w:vAlign w:val="center"/>
          </w:tcPr>
          <w:p w14:paraId="27EF74D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列为重点监督检查对象，增加监督检查频次，再次发现有违法违规行为的，延长公示</w:t>
            </w:r>
          </w:p>
          <w:p w14:paraId="2861569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期限</w:t>
            </w:r>
          </w:p>
        </w:tc>
        <w:tc>
          <w:tcPr>
            <w:tcW w:w="1136" w:type="dxa"/>
            <w:vAlign w:val="center"/>
          </w:tcPr>
          <w:p w14:paraId="3943781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6172" w:type="dxa"/>
            <w:vAlign w:val="center"/>
          </w:tcPr>
          <w:p w14:paraId="6C6385D0"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2</w:t>
            </w:r>
            <w:r w:rsidRPr="00843DF8">
              <w:rPr>
                <w:rFonts w:ascii="Times New Roman" w:hAnsi="Times New Roman" w:cs="Times New Roman"/>
                <w:kern w:val="0"/>
                <w:sz w:val="20"/>
                <w:szCs w:val="20"/>
              </w:rPr>
              <w:t>、关于对国内贸易流通领域严重违法失信主体开展联合惩戒的合作备忘录（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1943</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3</w:t>
            </w:r>
            <w:r w:rsidRPr="00843DF8">
              <w:rPr>
                <w:rFonts w:ascii="Times New Roman" w:hAnsi="Times New Roman" w:cs="Times New Roman"/>
                <w:kern w:val="0"/>
                <w:sz w:val="20"/>
                <w:szCs w:val="20"/>
              </w:rPr>
              <w:t>、关于对违法失信上市公司相关责任主体实施联合惩戒的合作备忘录（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2015</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3062</w:t>
            </w:r>
            <w:r w:rsidRPr="00843DF8">
              <w:rPr>
                <w:rFonts w:ascii="Times New Roman" w:hAnsi="Times New Roman" w:cs="Times New Roman"/>
                <w:kern w:val="0"/>
                <w:sz w:val="20"/>
                <w:szCs w:val="20"/>
              </w:rPr>
              <w:t>号）</w:t>
            </w:r>
          </w:p>
        </w:tc>
      </w:tr>
      <w:tr w:rsidR="00F62308" w:rsidRPr="00843DF8" w14:paraId="1E874BAB" w14:textId="77777777" w:rsidTr="00022626">
        <w:trPr>
          <w:trHeight w:hRule="exact" w:val="2130"/>
          <w:jc w:val="center"/>
        </w:trPr>
        <w:tc>
          <w:tcPr>
            <w:tcW w:w="535" w:type="dxa"/>
            <w:vAlign w:val="center"/>
          </w:tcPr>
          <w:p w14:paraId="548AD85E"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7</w:t>
            </w:r>
          </w:p>
        </w:tc>
        <w:tc>
          <w:tcPr>
            <w:tcW w:w="1133" w:type="dxa"/>
            <w:vAlign w:val="center"/>
          </w:tcPr>
          <w:p w14:paraId="6D9B65D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416" w:type="dxa"/>
            <w:vAlign w:val="center"/>
          </w:tcPr>
          <w:p w14:paraId="7D9DCA5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社会保险基金行政监督检查</w:t>
            </w:r>
          </w:p>
        </w:tc>
        <w:tc>
          <w:tcPr>
            <w:tcW w:w="2268" w:type="dxa"/>
            <w:vAlign w:val="center"/>
          </w:tcPr>
          <w:p w14:paraId="2967FCC4"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、社会保险领域严重失信企业及其有关人员；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、国内贸易流通领域严重违法失信主体；</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、被中国证监会及其派出机构依法予以行政处罚、市场禁入的上市公司及相关机构和人员。</w:t>
            </w:r>
          </w:p>
        </w:tc>
        <w:tc>
          <w:tcPr>
            <w:tcW w:w="2126" w:type="dxa"/>
            <w:vAlign w:val="center"/>
          </w:tcPr>
          <w:p w14:paraId="1558B59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列为重点监督检查对象，增加监督检查频次，再次发现有违法违规行为的，延长公示</w:t>
            </w:r>
          </w:p>
          <w:p w14:paraId="073BE35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期限</w:t>
            </w:r>
          </w:p>
        </w:tc>
        <w:tc>
          <w:tcPr>
            <w:tcW w:w="1136" w:type="dxa"/>
            <w:vAlign w:val="center"/>
          </w:tcPr>
          <w:p w14:paraId="1F8C2C0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规划综合科（基金监管科）</w:t>
            </w:r>
          </w:p>
        </w:tc>
        <w:tc>
          <w:tcPr>
            <w:tcW w:w="6172" w:type="dxa"/>
            <w:vAlign w:val="center"/>
          </w:tcPr>
          <w:p w14:paraId="5F82230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2</w:t>
            </w:r>
            <w:r w:rsidRPr="00843DF8">
              <w:rPr>
                <w:rFonts w:ascii="Times New Roman" w:hAnsi="Times New Roman" w:cs="Times New Roman"/>
                <w:kern w:val="0"/>
                <w:sz w:val="20"/>
                <w:szCs w:val="20"/>
              </w:rPr>
              <w:t>、关于对国内贸易流通领域严重违法失信主体开展联合惩戒的合作备忘录（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1943</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3</w:t>
            </w:r>
            <w:r w:rsidRPr="00843DF8">
              <w:rPr>
                <w:rFonts w:ascii="Times New Roman" w:hAnsi="Times New Roman" w:cs="Times New Roman"/>
                <w:kern w:val="0"/>
                <w:sz w:val="20"/>
                <w:szCs w:val="20"/>
              </w:rPr>
              <w:t>、关于对违法失信上市公司相关责任主体实施联合惩戒的合作备忘录（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2015</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3062</w:t>
            </w:r>
            <w:r w:rsidRPr="00843DF8">
              <w:rPr>
                <w:rFonts w:ascii="Times New Roman" w:hAnsi="Times New Roman" w:cs="Times New Roman"/>
                <w:kern w:val="0"/>
                <w:sz w:val="20"/>
                <w:szCs w:val="20"/>
              </w:rPr>
              <w:t>号）</w:t>
            </w:r>
          </w:p>
        </w:tc>
      </w:tr>
      <w:tr w:rsidR="00F62308" w:rsidRPr="00843DF8" w14:paraId="106EDF54" w14:textId="77777777" w:rsidTr="00022626">
        <w:trPr>
          <w:trHeight w:val="812"/>
          <w:jc w:val="center"/>
        </w:trPr>
        <w:tc>
          <w:tcPr>
            <w:tcW w:w="535" w:type="dxa"/>
            <w:vAlign w:val="center"/>
          </w:tcPr>
          <w:p w14:paraId="476E9D7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8</w:t>
            </w:r>
          </w:p>
        </w:tc>
        <w:tc>
          <w:tcPr>
            <w:tcW w:w="1133" w:type="dxa"/>
            <w:vAlign w:val="center"/>
          </w:tcPr>
          <w:p w14:paraId="799B968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416" w:type="dxa"/>
            <w:vAlign w:val="center"/>
          </w:tcPr>
          <w:p w14:paraId="60E9962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参与社会保险业务合作项目</w:t>
            </w:r>
          </w:p>
        </w:tc>
        <w:tc>
          <w:tcPr>
            <w:tcW w:w="2268" w:type="dxa"/>
            <w:vAlign w:val="center"/>
          </w:tcPr>
          <w:p w14:paraId="7C320E23"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126" w:type="dxa"/>
            <w:vAlign w:val="center"/>
          </w:tcPr>
          <w:p w14:paraId="275548D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c>
          <w:tcPr>
            <w:tcW w:w="1136" w:type="dxa"/>
            <w:vAlign w:val="center"/>
          </w:tcPr>
          <w:p w14:paraId="0DD8C205"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6172" w:type="dxa"/>
            <w:vAlign w:val="center"/>
          </w:tcPr>
          <w:p w14:paraId="4F97DFB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tc>
      </w:tr>
      <w:tr w:rsidR="00F62308" w:rsidRPr="00843DF8" w14:paraId="4343283F" w14:textId="77777777" w:rsidTr="00022626">
        <w:trPr>
          <w:trHeight w:hRule="exact" w:val="1214"/>
          <w:jc w:val="center"/>
        </w:trPr>
        <w:tc>
          <w:tcPr>
            <w:tcW w:w="535" w:type="dxa"/>
            <w:vAlign w:val="center"/>
          </w:tcPr>
          <w:p w14:paraId="087A5D8E"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9</w:t>
            </w:r>
          </w:p>
        </w:tc>
        <w:tc>
          <w:tcPr>
            <w:tcW w:w="1133" w:type="dxa"/>
            <w:vAlign w:val="center"/>
          </w:tcPr>
          <w:p w14:paraId="5963C15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416" w:type="dxa"/>
            <w:vAlign w:val="center"/>
          </w:tcPr>
          <w:p w14:paraId="62FDF02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厘定保险费率</w:t>
            </w:r>
          </w:p>
        </w:tc>
        <w:tc>
          <w:tcPr>
            <w:tcW w:w="2268" w:type="dxa"/>
            <w:vAlign w:val="center"/>
          </w:tcPr>
          <w:p w14:paraId="42F2695F"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房地产领域开发经营活动中存在失信行为的相关机构及人员等责任主体</w:t>
            </w:r>
          </w:p>
        </w:tc>
        <w:tc>
          <w:tcPr>
            <w:tcW w:w="2126" w:type="dxa"/>
            <w:vAlign w:val="center"/>
          </w:tcPr>
          <w:p w14:paraId="68C1489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参考</w:t>
            </w:r>
          </w:p>
        </w:tc>
        <w:tc>
          <w:tcPr>
            <w:tcW w:w="1136" w:type="dxa"/>
            <w:vAlign w:val="center"/>
          </w:tcPr>
          <w:p w14:paraId="5A0B867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社保中心</w:t>
            </w:r>
          </w:p>
        </w:tc>
        <w:tc>
          <w:tcPr>
            <w:tcW w:w="6172" w:type="dxa"/>
            <w:vAlign w:val="center"/>
          </w:tcPr>
          <w:p w14:paraId="0732CF30"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p>
        </w:tc>
      </w:tr>
      <w:tr w:rsidR="00F62308" w:rsidRPr="00843DF8" w14:paraId="10D690C3" w14:textId="77777777" w:rsidTr="00022626">
        <w:trPr>
          <w:trHeight w:val="1134"/>
          <w:jc w:val="center"/>
        </w:trPr>
        <w:tc>
          <w:tcPr>
            <w:tcW w:w="535" w:type="dxa"/>
            <w:vMerge w:val="restart"/>
            <w:vAlign w:val="center"/>
          </w:tcPr>
          <w:p w14:paraId="026BE17E"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10</w:t>
            </w:r>
          </w:p>
        </w:tc>
        <w:tc>
          <w:tcPr>
            <w:tcW w:w="1133" w:type="dxa"/>
            <w:vMerge w:val="restart"/>
            <w:vAlign w:val="center"/>
          </w:tcPr>
          <w:p w14:paraId="7FB641C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1416" w:type="dxa"/>
            <w:vMerge w:val="restart"/>
            <w:vAlign w:val="center"/>
          </w:tcPr>
          <w:p w14:paraId="0E05CF6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新的重大</w:t>
            </w:r>
          </w:p>
          <w:p w14:paraId="0FF1784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项目申报</w:t>
            </w:r>
          </w:p>
        </w:tc>
        <w:tc>
          <w:tcPr>
            <w:tcW w:w="2268" w:type="dxa"/>
            <w:vAlign w:val="center"/>
          </w:tcPr>
          <w:p w14:paraId="3D9F4269"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房地产领域开发经营活动中存在失信行为的相关机构及人员等责任主体</w:t>
            </w:r>
          </w:p>
        </w:tc>
        <w:tc>
          <w:tcPr>
            <w:tcW w:w="2126" w:type="dxa"/>
            <w:vAlign w:val="center"/>
          </w:tcPr>
          <w:p w14:paraId="21C3861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c>
          <w:tcPr>
            <w:tcW w:w="1136" w:type="dxa"/>
            <w:vMerge w:val="restart"/>
            <w:vAlign w:val="center"/>
          </w:tcPr>
          <w:p w14:paraId="64FC194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有关处科室单位</w:t>
            </w:r>
          </w:p>
        </w:tc>
        <w:tc>
          <w:tcPr>
            <w:tcW w:w="6172" w:type="dxa"/>
            <w:vMerge w:val="restart"/>
            <w:vAlign w:val="center"/>
          </w:tcPr>
          <w:p w14:paraId="36630C2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2</w:t>
            </w:r>
            <w:r w:rsidRPr="00843DF8">
              <w:rPr>
                <w:rFonts w:ascii="Times New Roman" w:hAnsi="Times New Roman" w:cs="Times New Roman"/>
                <w:kern w:val="0"/>
                <w:sz w:val="20"/>
                <w:szCs w:val="20"/>
              </w:rPr>
              <w:t>、关于对科研领域相关失信责任主体实施联合惩戒的合作备忘录（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1600</w:t>
            </w:r>
            <w:r w:rsidRPr="00843DF8">
              <w:rPr>
                <w:rFonts w:ascii="Times New Roman" w:hAnsi="Times New Roman" w:cs="Times New Roman"/>
                <w:kern w:val="0"/>
                <w:sz w:val="20"/>
                <w:szCs w:val="20"/>
              </w:rPr>
              <w:t>号）</w:t>
            </w:r>
          </w:p>
        </w:tc>
      </w:tr>
      <w:tr w:rsidR="00F62308" w:rsidRPr="00843DF8" w14:paraId="4E67A8E5" w14:textId="77777777" w:rsidTr="00022626">
        <w:trPr>
          <w:trHeight w:val="975"/>
          <w:jc w:val="center"/>
        </w:trPr>
        <w:tc>
          <w:tcPr>
            <w:tcW w:w="535" w:type="dxa"/>
            <w:vMerge/>
            <w:vAlign w:val="center"/>
          </w:tcPr>
          <w:p w14:paraId="127C32BA"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41B2D1A7"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0421C378"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1E54973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列入科研诚信严重失信行为记录名单的相关责任主体</w:t>
            </w:r>
          </w:p>
        </w:tc>
        <w:tc>
          <w:tcPr>
            <w:tcW w:w="2126" w:type="dxa"/>
            <w:vAlign w:val="center"/>
          </w:tcPr>
          <w:p w14:paraId="2E3A749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暂停审批</w:t>
            </w:r>
          </w:p>
        </w:tc>
        <w:tc>
          <w:tcPr>
            <w:tcW w:w="1136" w:type="dxa"/>
            <w:vMerge/>
            <w:vAlign w:val="center"/>
          </w:tcPr>
          <w:p w14:paraId="1397D3F9"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42ABA863"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30AD318B" w14:textId="77777777" w:rsidTr="00022626">
        <w:trPr>
          <w:trHeight w:val="1805"/>
          <w:jc w:val="center"/>
        </w:trPr>
        <w:tc>
          <w:tcPr>
            <w:tcW w:w="535" w:type="dxa"/>
            <w:vMerge w:val="restart"/>
            <w:vAlign w:val="center"/>
          </w:tcPr>
          <w:p w14:paraId="79C7253E"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11</w:t>
            </w:r>
          </w:p>
        </w:tc>
        <w:tc>
          <w:tcPr>
            <w:tcW w:w="1133" w:type="dxa"/>
            <w:vMerge w:val="restart"/>
            <w:vAlign w:val="center"/>
          </w:tcPr>
          <w:p w14:paraId="67ECA35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Merge w:val="restart"/>
            <w:vAlign w:val="center"/>
          </w:tcPr>
          <w:p w14:paraId="7C446A6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公益性岗位</w:t>
            </w:r>
          </w:p>
          <w:p w14:paraId="67B3953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补贴申领</w:t>
            </w:r>
          </w:p>
        </w:tc>
        <w:tc>
          <w:tcPr>
            <w:tcW w:w="2268" w:type="dxa"/>
            <w:vAlign w:val="center"/>
          </w:tcPr>
          <w:p w14:paraId="6F6F3843"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、列入科研诚信严重失信行为记录名单的相关责任主体；</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、房地产领域开发经营活动中存在失信行为的相关机构及人员等责任主体。</w:t>
            </w:r>
          </w:p>
        </w:tc>
        <w:tc>
          <w:tcPr>
            <w:tcW w:w="2126" w:type="dxa"/>
            <w:vAlign w:val="center"/>
          </w:tcPr>
          <w:p w14:paraId="18CE5CC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核减、停止拨付或收回</w:t>
            </w:r>
          </w:p>
        </w:tc>
        <w:tc>
          <w:tcPr>
            <w:tcW w:w="1136" w:type="dxa"/>
            <w:vMerge w:val="restart"/>
            <w:vAlign w:val="center"/>
          </w:tcPr>
          <w:p w14:paraId="3FC9EA4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w:t>
            </w:r>
          </w:p>
          <w:p w14:paraId="402D712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人才中心</w:t>
            </w:r>
          </w:p>
        </w:tc>
        <w:tc>
          <w:tcPr>
            <w:tcW w:w="6172" w:type="dxa"/>
            <w:vMerge w:val="restart"/>
            <w:vAlign w:val="center"/>
          </w:tcPr>
          <w:p w14:paraId="2A5B747C"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、关于对海关失信企业实施联合惩戒的合作备忘录（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427</w:t>
            </w:r>
            <w:r w:rsidRPr="00843DF8">
              <w:rPr>
                <w:rFonts w:ascii="Times New Roman" w:hAnsi="Times New Roman" w:cs="Times New Roman"/>
                <w:kern w:val="0"/>
                <w:sz w:val="20"/>
                <w:szCs w:val="20"/>
              </w:rPr>
              <w:t>号）</w:t>
            </w:r>
          </w:p>
          <w:p w14:paraId="1190882D"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、关于对科研领域相关失信责任主体实施联合惩戒的合作备忘录（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1600</w:t>
            </w:r>
            <w:r w:rsidRPr="00843DF8">
              <w:rPr>
                <w:rFonts w:ascii="Times New Roman" w:hAnsi="Times New Roman" w:cs="Times New Roman"/>
                <w:kern w:val="0"/>
                <w:sz w:val="20"/>
                <w:szCs w:val="20"/>
              </w:rPr>
              <w:t>号）</w:t>
            </w:r>
          </w:p>
          <w:p w14:paraId="70C4D2A1"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p>
          <w:p w14:paraId="49D151BD"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、关于对涉金融严重失信人实施联合惩戒的合作备忘录（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454</w:t>
            </w:r>
            <w:r w:rsidRPr="00843DF8">
              <w:rPr>
                <w:rFonts w:ascii="Times New Roman" w:hAnsi="Times New Roman" w:cs="Times New Roman"/>
                <w:kern w:val="0"/>
                <w:sz w:val="20"/>
                <w:szCs w:val="20"/>
              </w:rPr>
              <w:t>号）</w:t>
            </w:r>
          </w:p>
          <w:p w14:paraId="7E39A52F"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、关于对运输物流行业严重违法失信市场主体及其有关人员实施联合惩戒的合作备忘录</w:t>
            </w:r>
            <w:r w:rsidRPr="00843DF8">
              <w:rPr>
                <w:rFonts w:ascii="Times New Roman" w:hAnsi="Times New Roman" w:cs="Times New Roman"/>
                <w:kern w:val="0"/>
                <w:sz w:val="20"/>
                <w:szCs w:val="20"/>
              </w:rPr>
              <w:t xml:space="preserve"> </w:t>
            </w:r>
            <w:r w:rsidRPr="00843DF8">
              <w:rPr>
                <w:rFonts w:ascii="Times New Roman" w:hAnsi="Times New Roman" w:cs="Times New Roman"/>
                <w:kern w:val="0"/>
                <w:sz w:val="20"/>
                <w:szCs w:val="20"/>
              </w:rPr>
              <w:t>（</w:t>
            </w:r>
            <w:proofErr w:type="gramStart"/>
            <w:r w:rsidRPr="00843DF8">
              <w:rPr>
                <w:rFonts w:ascii="Times New Roman" w:hAnsi="Times New Roman" w:cs="Times New Roman"/>
                <w:kern w:val="0"/>
                <w:sz w:val="20"/>
                <w:szCs w:val="20"/>
              </w:rPr>
              <w:t>发改运行</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1553</w:t>
            </w:r>
            <w:r w:rsidRPr="00843DF8">
              <w:rPr>
                <w:rFonts w:ascii="Times New Roman" w:hAnsi="Times New Roman" w:cs="Times New Roman"/>
                <w:kern w:val="0"/>
                <w:sz w:val="20"/>
                <w:szCs w:val="20"/>
              </w:rPr>
              <w:t>号）</w:t>
            </w:r>
          </w:p>
          <w:p w14:paraId="04830100"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6</w:t>
            </w:r>
            <w:r w:rsidRPr="00843DF8">
              <w:rPr>
                <w:rFonts w:ascii="Times New Roman" w:hAnsi="Times New Roman" w:cs="Times New Roman"/>
                <w:kern w:val="0"/>
                <w:sz w:val="20"/>
                <w:szCs w:val="20"/>
              </w:rPr>
              <w:t>、关于对农资领域严重失信生产经营单位及其有关人员开展联合惩戒的合作备忘录（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346</w:t>
            </w:r>
            <w:r w:rsidRPr="00843DF8">
              <w:rPr>
                <w:rFonts w:ascii="Times New Roman" w:hAnsi="Times New Roman" w:cs="Times New Roman"/>
                <w:kern w:val="0"/>
                <w:sz w:val="20"/>
                <w:szCs w:val="20"/>
              </w:rPr>
              <w:t>号）</w:t>
            </w:r>
          </w:p>
          <w:p w14:paraId="30CA1978"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、关于对电力行业严重违法失信市场主体及其有关人员实施联合惩戒的合作备忘录（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946</w:t>
            </w:r>
            <w:r w:rsidRPr="00843DF8">
              <w:rPr>
                <w:rFonts w:ascii="Times New Roman" w:hAnsi="Times New Roman" w:cs="Times New Roman"/>
                <w:kern w:val="0"/>
                <w:sz w:val="20"/>
                <w:szCs w:val="20"/>
              </w:rPr>
              <w:t>号）</w:t>
            </w:r>
          </w:p>
          <w:p w14:paraId="543FDA79"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、关于印发对失信被执行人实施联合惩戒的合作备忘录的通知（</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141</w:t>
            </w:r>
            <w:r w:rsidRPr="00843DF8">
              <w:rPr>
                <w:rFonts w:ascii="Times New Roman" w:hAnsi="Times New Roman" w:cs="Times New Roman"/>
                <w:kern w:val="0"/>
                <w:sz w:val="20"/>
                <w:szCs w:val="20"/>
              </w:rPr>
              <w:t>号）</w:t>
            </w:r>
          </w:p>
        </w:tc>
      </w:tr>
      <w:tr w:rsidR="00F62308" w:rsidRPr="00843DF8" w14:paraId="540FD685" w14:textId="77777777" w:rsidTr="00022626">
        <w:trPr>
          <w:trHeight w:val="1232"/>
          <w:jc w:val="center"/>
        </w:trPr>
        <w:tc>
          <w:tcPr>
            <w:tcW w:w="535" w:type="dxa"/>
            <w:vMerge/>
            <w:vAlign w:val="center"/>
          </w:tcPr>
          <w:p w14:paraId="7F527650"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1991CC95"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09622ACD"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1610B691"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海关认定的海关失信企业及其法定代表人（负责人）、董事、监事、高级管理人员</w:t>
            </w:r>
          </w:p>
        </w:tc>
        <w:tc>
          <w:tcPr>
            <w:tcW w:w="2126" w:type="dxa"/>
            <w:vAlign w:val="center"/>
          </w:tcPr>
          <w:p w14:paraId="1A38A61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从严审核或降低支持力度或不予支持</w:t>
            </w:r>
          </w:p>
        </w:tc>
        <w:tc>
          <w:tcPr>
            <w:tcW w:w="1136" w:type="dxa"/>
            <w:vMerge/>
            <w:vAlign w:val="center"/>
          </w:tcPr>
          <w:p w14:paraId="0A481919"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0AF780AB"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7A78A92B" w14:textId="77777777" w:rsidTr="00022626">
        <w:trPr>
          <w:trHeight w:val="5648"/>
          <w:jc w:val="center"/>
        </w:trPr>
        <w:tc>
          <w:tcPr>
            <w:tcW w:w="535" w:type="dxa"/>
            <w:vMerge/>
            <w:vAlign w:val="center"/>
          </w:tcPr>
          <w:p w14:paraId="7EA58135"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2E5AC6BD"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6B871D7E"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39836D00"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、列入涉金融严重失信人名单的当事人；</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、列入运输物流行业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的市场主体及负有直接责任的法定代表人、企业负责人、挂靠货车实际所有人及相关人员；</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、农资生产经营领域存在严重失信行为的企业及其法定代表人、主要负责人和直接负责的主管人员；</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、纳入电力行业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的市场主体及负有责任的法定代表人、自然人股东、其他相关人员。</w:t>
            </w:r>
          </w:p>
        </w:tc>
        <w:tc>
          <w:tcPr>
            <w:tcW w:w="2126" w:type="dxa"/>
            <w:vAlign w:val="center"/>
          </w:tcPr>
          <w:p w14:paraId="01F9672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审慎性参考</w:t>
            </w:r>
          </w:p>
        </w:tc>
        <w:tc>
          <w:tcPr>
            <w:tcW w:w="1136" w:type="dxa"/>
            <w:vMerge/>
            <w:vAlign w:val="center"/>
          </w:tcPr>
          <w:p w14:paraId="57F707F3"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3AF8EBBE"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5FA90805" w14:textId="77777777" w:rsidTr="00022626">
        <w:trPr>
          <w:trHeight w:val="8653"/>
          <w:jc w:val="center"/>
        </w:trPr>
        <w:tc>
          <w:tcPr>
            <w:tcW w:w="535" w:type="dxa"/>
            <w:vAlign w:val="center"/>
          </w:tcPr>
          <w:p w14:paraId="01FECBF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11</w:t>
            </w:r>
          </w:p>
        </w:tc>
        <w:tc>
          <w:tcPr>
            <w:tcW w:w="1133" w:type="dxa"/>
            <w:vAlign w:val="center"/>
          </w:tcPr>
          <w:p w14:paraId="26E3613A"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Align w:val="center"/>
          </w:tcPr>
          <w:p w14:paraId="7C15C523"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公益性岗位补贴申领</w:t>
            </w:r>
          </w:p>
        </w:tc>
        <w:tc>
          <w:tcPr>
            <w:tcW w:w="2268" w:type="dxa"/>
            <w:vAlign w:val="center"/>
          </w:tcPr>
          <w:p w14:paraId="6A38C31A" w14:textId="77777777" w:rsidR="00F62308" w:rsidRPr="00843DF8" w:rsidRDefault="00F62308" w:rsidP="00022626">
            <w:pPr>
              <w:widowControl/>
              <w:spacing w:line="210" w:lineRule="exact"/>
              <w:ind w:leftChars="-35" w:left="-73" w:rightChars="-35" w:right="-73"/>
              <w:rPr>
                <w:rFonts w:ascii="Times New Roman" w:hAnsi="Times New Roman" w:cs="Times New Roman"/>
                <w:kern w:val="0"/>
                <w:sz w:val="19"/>
                <w:szCs w:val="19"/>
              </w:rPr>
            </w:pPr>
            <w:r w:rsidRPr="00843DF8">
              <w:rPr>
                <w:rFonts w:ascii="Times New Roman" w:hAnsi="Times New Roman" w:cs="Times New Roman"/>
                <w:kern w:val="0"/>
                <w:sz w:val="19"/>
                <w:szCs w:val="19"/>
              </w:rPr>
              <w:t>1</w:t>
            </w:r>
            <w:r w:rsidRPr="00843DF8">
              <w:rPr>
                <w:rFonts w:ascii="Times New Roman" w:hAnsi="Times New Roman" w:cs="Times New Roman"/>
                <w:kern w:val="0"/>
                <w:sz w:val="19"/>
                <w:szCs w:val="19"/>
              </w:rPr>
              <w:t>、最高人民法院公布的失信被执行人（包括自然人和单位）；</w:t>
            </w:r>
            <w:r w:rsidRPr="00843DF8">
              <w:rPr>
                <w:rFonts w:ascii="Times New Roman" w:hAnsi="Times New Roman" w:cs="Times New Roman"/>
                <w:kern w:val="0"/>
                <w:sz w:val="19"/>
                <w:szCs w:val="19"/>
              </w:rPr>
              <w:t>2</w:t>
            </w:r>
            <w:r w:rsidRPr="00843DF8">
              <w:rPr>
                <w:rFonts w:ascii="Times New Roman" w:hAnsi="Times New Roman" w:cs="Times New Roman"/>
                <w:kern w:val="0"/>
                <w:sz w:val="19"/>
                <w:szCs w:val="19"/>
              </w:rPr>
              <w:t>、婚姻登记严重失信当事人；</w:t>
            </w:r>
            <w:r w:rsidRPr="00843DF8">
              <w:rPr>
                <w:rFonts w:ascii="Times New Roman" w:hAnsi="Times New Roman" w:cs="Times New Roman"/>
                <w:kern w:val="0"/>
                <w:sz w:val="19"/>
                <w:szCs w:val="19"/>
              </w:rPr>
              <w:t>3</w:t>
            </w:r>
            <w:r w:rsidRPr="00843DF8">
              <w:rPr>
                <w:rFonts w:ascii="Times New Roman" w:hAnsi="Times New Roman" w:cs="Times New Roman"/>
                <w:kern w:val="0"/>
                <w:sz w:val="19"/>
                <w:szCs w:val="19"/>
              </w:rPr>
              <w:t>、经政府采购监督管理部门依法认定的存在严重违法失信行为的政府采购当事人；</w:t>
            </w:r>
            <w:r w:rsidRPr="00843DF8">
              <w:rPr>
                <w:rFonts w:ascii="Times New Roman" w:hAnsi="Times New Roman" w:cs="Times New Roman"/>
                <w:kern w:val="0"/>
                <w:sz w:val="19"/>
                <w:szCs w:val="19"/>
              </w:rPr>
              <w:t>4</w:t>
            </w:r>
            <w:r w:rsidRPr="00843DF8">
              <w:rPr>
                <w:rFonts w:ascii="Times New Roman" w:hAnsi="Times New Roman" w:cs="Times New Roman"/>
                <w:kern w:val="0"/>
                <w:sz w:val="19"/>
                <w:szCs w:val="19"/>
              </w:rPr>
              <w:t>、社会保险领域严重失信企业及其有关人员；</w:t>
            </w:r>
            <w:r w:rsidRPr="00843DF8">
              <w:rPr>
                <w:rFonts w:ascii="Times New Roman" w:hAnsi="Times New Roman" w:cs="Times New Roman"/>
                <w:kern w:val="0"/>
                <w:sz w:val="19"/>
                <w:szCs w:val="19"/>
              </w:rPr>
              <w:t>5</w:t>
            </w:r>
            <w:r w:rsidRPr="00843DF8">
              <w:rPr>
                <w:rFonts w:ascii="Times New Roman" w:hAnsi="Times New Roman" w:cs="Times New Roman"/>
                <w:kern w:val="0"/>
                <w:sz w:val="19"/>
                <w:szCs w:val="19"/>
              </w:rPr>
              <w:t>、财政部门及相关部门依法认定的存在严重违法失信行为的会计人员；</w:t>
            </w:r>
            <w:r w:rsidRPr="00843DF8">
              <w:rPr>
                <w:rFonts w:ascii="Times New Roman" w:hAnsi="Times New Roman" w:cs="Times New Roman"/>
                <w:kern w:val="0"/>
                <w:sz w:val="19"/>
                <w:szCs w:val="19"/>
              </w:rPr>
              <w:t>6</w:t>
            </w:r>
            <w:r w:rsidRPr="00843DF8">
              <w:rPr>
                <w:rFonts w:ascii="Times New Roman" w:hAnsi="Times New Roman" w:cs="Times New Roman"/>
                <w:kern w:val="0"/>
                <w:sz w:val="19"/>
                <w:szCs w:val="19"/>
              </w:rPr>
              <w:t>、知识产权（专利）领域严重失信行为的主体实施者；</w:t>
            </w:r>
            <w:r w:rsidRPr="00843DF8">
              <w:rPr>
                <w:rFonts w:ascii="Times New Roman" w:hAnsi="Times New Roman" w:cs="Times New Roman"/>
                <w:kern w:val="0"/>
                <w:sz w:val="19"/>
                <w:szCs w:val="19"/>
              </w:rPr>
              <w:t>7</w:t>
            </w:r>
            <w:r w:rsidRPr="00843DF8">
              <w:rPr>
                <w:rFonts w:ascii="Times New Roman" w:hAnsi="Times New Roman" w:cs="Times New Roman"/>
                <w:kern w:val="0"/>
                <w:sz w:val="19"/>
                <w:szCs w:val="19"/>
              </w:rPr>
              <w:t>、统计部门认定并公示的统计严重失信企业及其法定代表人、主要负责人和其他负有直接责任人员；</w:t>
            </w:r>
            <w:r w:rsidRPr="00843DF8">
              <w:rPr>
                <w:rFonts w:ascii="Times New Roman" w:hAnsi="Times New Roman" w:cs="Times New Roman"/>
                <w:kern w:val="0"/>
                <w:sz w:val="19"/>
                <w:szCs w:val="19"/>
              </w:rPr>
              <w:t>8</w:t>
            </w:r>
            <w:r w:rsidRPr="00843DF8">
              <w:rPr>
                <w:rFonts w:ascii="Times New Roman" w:hAnsi="Times New Roman" w:cs="Times New Roman"/>
                <w:kern w:val="0"/>
                <w:sz w:val="19"/>
                <w:szCs w:val="19"/>
              </w:rPr>
              <w:t>、质检部门认定存在严重质量违法失信行为的生产经营企业及其法定代表人；</w:t>
            </w:r>
            <w:r w:rsidRPr="00843DF8">
              <w:rPr>
                <w:rFonts w:ascii="Times New Roman" w:hAnsi="Times New Roman" w:cs="Times New Roman"/>
                <w:kern w:val="0"/>
                <w:sz w:val="19"/>
                <w:szCs w:val="19"/>
              </w:rPr>
              <w:t>9</w:t>
            </w:r>
            <w:r w:rsidRPr="00843DF8">
              <w:rPr>
                <w:rFonts w:ascii="Times New Roman" w:hAnsi="Times New Roman" w:cs="Times New Roman"/>
                <w:kern w:val="0"/>
                <w:sz w:val="19"/>
                <w:szCs w:val="19"/>
              </w:rPr>
              <w:t>、财政性资金管理使用领域相关失信责任主体；</w:t>
            </w:r>
            <w:r w:rsidRPr="00843DF8">
              <w:rPr>
                <w:rFonts w:ascii="Times New Roman" w:hAnsi="Times New Roman" w:cs="Times New Roman"/>
                <w:kern w:val="0"/>
                <w:sz w:val="19"/>
                <w:szCs w:val="19"/>
              </w:rPr>
              <w:t>10</w:t>
            </w:r>
            <w:r w:rsidRPr="00843DF8">
              <w:rPr>
                <w:rFonts w:ascii="Times New Roman" w:hAnsi="Times New Roman" w:cs="Times New Roman"/>
                <w:kern w:val="0"/>
                <w:sz w:val="19"/>
                <w:szCs w:val="19"/>
              </w:rPr>
              <w:t>、交通运输部门公布的严重违法失信超限超载运输车辆的相关责任主体；</w:t>
            </w:r>
            <w:r w:rsidRPr="00843DF8">
              <w:rPr>
                <w:rFonts w:ascii="Times New Roman" w:hAnsi="Times New Roman" w:cs="Times New Roman"/>
                <w:kern w:val="0"/>
                <w:sz w:val="19"/>
                <w:szCs w:val="19"/>
              </w:rPr>
              <w:t>11</w:t>
            </w:r>
            <w:r w:rsidRPr="00843DF8">
              <w:rPr>
                <w:rFonts w:ascii="Times New Roman" w:hAnsi="Times New Roman" w:cs="Times New Roman"/>
                <w:kern w:val="0"/>
                <w:sz w:val="19"/>
                <w:szCs w:val="19"/>
              </w:rPr>
              <w:t>、保险监督管理部门依法认定的存在严重违法失信行为的各类保险机构、保险从业人员以及与保险市场活动相关的其他机构和人员；</w:t>
            </w:r>
            <w:r w:rsidRPr="00843DF8">
              <w:rPr>
                <w:rFonts w:ascii="Times New Roman" w:hAnsi="Times New Roman" w:cs="Times New Roman"/>
                <w:kern w:val="0"/>
                <w:sz w:val="19"/>
                <w:szCs w:val="19"/>
              </w:rPr>
              <w:t>12</w:t>
            </w:r>
            <w:r w:rsidRPr="00843DF8">
              <w:rPr>
                <w:rFonts w:ascii="Times New Roman" w:hAnsi="Times New Roman" w:cs="Times New Roman"/>
                <w:kern w:val="0"/>
                <w:sz w:val="19"/>
                <w:szCs w:val="19"/>
              </w:rPr>
              <w:t>、质检总局认定存在严重违法失信行为的进出口生产经营及相关代理企业；</w:t>
            </w:r>
            <w:r w:rsidRPr="00843DF8">
              <w:rPr>
                <w:rFonts w:ascii="Times New Roman" w:hAnsi="Times New Roman" w:cs="Times New Roman"/>
                <w:kern w:val="0"/>
                <w:sz w:val="19"/>
                <w:szCs w:val="19"/>
              </w:rPr>
              <w:t>13</w:t>
            </w:r>
            <w:r w:rsidRPr="00843DF8">
              <w:rPr>
                <w:rFonts w:ascii="Times New Roman" w:hAnsi="Times New Roman" w:cs="Times New Roman"/>
                <w:kern w:val="0"/>
                <w:sz w:val="19"/>
                <w:szCs w:val="19"/>
              </w:rPr>
              <w:t>、严重拖欠农民工工资违法失信行为的用人单位及其法定代表人、主要负责人和负有直接责任的有关人员；</w:t>
            </w:r>
            <w:r w:rsidRPr="00843DF8">
              <w:rPr>
                <w:rFonts w:ascii="Times New Roman" w:hAnsi="Times New Roman" w:cs="Times New Roman"/>
                <w:kern w:val="0"/>
                <w:sz w:val="19"/>
                <w:szCs w:val="19"/>
              </w:rPr>
              <w:t>14</w:t>
            </w:r>
            <w:r w:rsidRPr="00843DF8">
              <w:rPr>
                <w:rFonts w:ascii="Times New Roman" w:hAnsi="Times New Roman" w:cs="Times New Roman"/>
                <w:kern w:val="0"/>
                <w:sz w:val="19"/>
                <w:szCs w:val="19"/>
              </w:rPr>
              <w:t>、存在旅</w:t>
            </w:r>
            <w:r w:rsidRPr="00843DF8">
              <w:rPr>
                <w:rFonts w:ascii="Times New Roman" w:hAnsi="Times New Roman" w:cs="Times New Roman"/>
                <w:kern w:val="0"/>
                <w:sz w:val="19"/>
                <w:szCs w:val="19"/>
              </w:rPr>
              <w:lastRenderedPageBreak/>
              <w:t>游严重失信行为的相关责任主体。</w:t>
            </w:r>
          </w:p>
        </w:tc>
        <w:tc>
          <w:tcPr>
            <w:tcW w:w="2126" w:type="dxa"/>
            <w:vAlign w:val="center"/>
          </w:tcPr>
          <w:p w14:paraId="1EA1B22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限制、暂停或取消</w:t>
            </w:r>
          </w:p>
        </w:tc>
        <w:tc>
          <w:tcPr>
            <w:tcW w:w="1136" w:type="dxa"/>
            <w:vAlign w:val="center"/>
          </w:tcPr>
          <w:p w14:paraId="3C3C9015"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w:t>
            </w:r>
          </w:p>
          <w:p w14:paraId="7A70508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人才中心</w:t>
            </w:r>
          </w:p>
        </w:tc>
        <w:tc>
          <w:tcPr>
            <w:tcW w:w="6172" w:type="dxa"/>
            <w:vAlign w:val="center"/>
          </w:tcPr>
          <w:p w14:paraId="41CDBE75"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、关于对婚姻登记严重失信当事人开展联合惩戒的合作备忘录（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342</w:t>
            </w:r>
            <w:r w:rsidRPr="00843DF8">
              <w:rPr>
                <w:rFonts w:ascii="Times New Roman" w:hAnsi="Times New Roman" w:cs="Times New Roman"/>
                <w:kern w:val="0"/>
                <w:sz w:val="20"/>
                <w:szCs w:val="20"/>
              </w:rPr>
              <w:t>号）</w:t>
            </w:r>
          </w:p>
          <w:p w14:paraId="0D105491"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10</w:t>
            </w:r>
            <w:r w:rsidRPr="00843DF8">
              <w:rPr>
                <w:rFonts w:ascii="Times New Roman" w:hAnsi="Times New Roman" w:cs="Times New Roman"/>
                <w:kern w:val="0"/>
                <w:sz w:val="20"/>
                <w:szCs w:val="20"/>
              </w:rPr>
              <w:t>、关于对政府采购领域严重违法失信主体开展联合惩戒的合作备忘录（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1614</w:t>
            </w:r>
            <w:r w:rsidRPr="00843DF8">
              <w:rPr>
                <w:rFonts w:ascii="Times New Roman" w:hAnsi="Times New Roman" w:cs="Times New Roman"/>
                <w:kern w:val="0"/>
                <w:sz w:val="20"/>
                <w:szCs w:val="20"/>
              </w:rPr>
              <w:t>号）</w:t>
            </w:r>
          </w:p>
          <w:p w14:paraId="4688EBC8"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11</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0DCA3ED6"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12</w:t>
            </w:r>
            <w:r w:rsidRPr="00843DF8">
              <w:rPr>
                <w:rFonts w:ascii="Times New Roman" w:hAnsi="Times New Roman" w:cs="Times New Roman"/>
                <w:kern w:val="0"/>
                <w:sz w:val="20"/>
                <w:szCs w:val="20"/>
              </w:rPr>
              <w:t>、关于对会计领域违法失信相关责任主体实施联合惩戒的合作备忘录（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1777</w:t>
            </w:r>
            <w:r w:rsidRPr="00843DF8">
              <w:rPr>
                <w:rFonts w:ascii="Times New Roman" w:hAnsi="Times New Roman" w:cs="Times New Roman"/>
                <w:kern w:val="0"/>
                <w:sz w:val="20"/>
                <w:szCs w:val="20"/>
              </w:rPr>
              <w:t>号）</w:t>
            </w:r>
          </w:p>
          <w:p w14:paraId="22D94FCA"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13</w:t>
            </w:r>
            <w:r w:rsidRPr="00843DF8">
              <w:rPr>
                <w:rFonts w:ascii="Times New Roman" w:hAnsi="Times New Roman" w:cs="Times New Roman"/>
                <w:kern w:val="0"/>
                <w:sz w:val="20"/>
                <w:szCs w:val="20"/>
              </w:rPr>
              <w:t>、关于对知识产权（专利）领域严重失信主体开展联合惩戒的合作备忘录（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1702</w:t>
            </w:r>
            <w:r w:rsidRPr="00843DF8">
              <w:rPr>
                <w:rFonts w:ascii="Times New Roman" w:hAnsi="Times New Roman" w:cs="Times New Roman"/>
                <w:kern w:val="0"/>
                <w:sz w:val="20"/>
                <w:szCs w:val="20"/>
              </w:rPr>
              <w:t>号）</w:t>
            </w:r>
          </w:p>
          <w:p w14:paraId="05D6CD21"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14</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p w14:paraId="1C882F2D"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15</w:t>
            </w:r>
            <w:r w:rsidRPr="00843DF8">
              <w:rPr>
                <w:rFonts w:ascii="Times New Roman" w:hAnsi="Times New Roman" w:cs="Times New Roman"/>
                <w:kern w:val="0"/>
                <w:sz w:val="20"/>
                <w:szCs w:val="20"/>
              </w:rPr>
              <w:t>、关于对严重质量违法失信行为当事人实施联合惩戒的合作备忘录（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2202</w:t>
            </w:r>
            <w:r w:rsidRPr="00843DF8">
              <w:rPr>
                <w:rFonts w:ascii="Times New Roman" w:hAnsi="Times New Roman" w:cs="Times New Roman"/>
                <w:kern w:val="0"/>
                <w:sz w:val="20"/>
                <w:szCs w:val="20"/>
              </w:rPr>
              <w:t>号）</w:t>
            </w:r>
          </w:p>
          <w:p w14:paraId="2F869010"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、关于对财政性资金管理使用领域相关失信责任主体实施联合惩戒的合作备忘录（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2641</w:t>
            </w:r>
            <w:r w:rsidRPr="00843DF8">
              <w:rPr>
                <w:rFonts w:ascii="Times New Roman" w:hAnsi="Times New Roman" w:cs="Times New Roman"/>
                <w:kern w:val="0"/>
                <w:sz w:val="20"/>
                <w:szCs w:val="20"/>
              </w:rPr>
              <w:t>号）</w:t>
            </w:r>
          </w:p>
          <w:p w14:paraId="585190ED"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17</w:t>
            </w:r>
            <w:r w:rsidRPr="00843DF8">
              <w:rPr>
                <w:rFonts w:ascii="Times New Roman" w:hAnsi="Times New Roman" w:cs="Times New Roman"/>
                <w:kern w:val="0"/>
                <w:sz w:val="20"/>
                <w:szCs w:val="20"/>
              </w:rPr>
              <w:t>、关于对严重违法失信超限超载运输车辆相关责任主体实施联合惩戒的合作备忘录（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274</w:t>
            </w:r>
            <w:r w:rsidRPr="00843DF8">
              <w:rPr>
                <w:rFonts w:ascii="Times New Roman" w:hAnsi="Times New Roman" w:cs="Times New Roman"/>
                <w:kern w:val="0"/>
                <w:sz w:val="20"/>
                <w:szCs w:val="20"/>
              </w:rPr>
              <w:t>号）</w:t>
            </w:r>
          </w:p>
          <w:p w14:paraId="4C31A924"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18</w:t>
            </w:r>
            <w:r w:rsidRPr="00843DF8">
              <w:rPr>
                <w:rFonts w:ascii="Times New Roman" w:hAnsi="Times New Roman" w:cs="Times New Roman"/>
                <w:kern w:val="0"/>
                <w:sz w:val="20"/>
                <w:szCs w:val="20"/>
              </w:rPr>
              <w:t>、关于对保险领域违法失信相关责任主体实施联合惩戒的合作备忘录（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1579</w:t>
            </w:r>
            <w:r w:rsidRPr="00843DF8">
              <w:rPr>
                <w:rFonts w:ascii="Times New Roman" w:hAnsi="Times New Roman" w:cs="Times New Roman"/>
                <w:kern w:val="0"/>
                <w:sz w:val="20"/>
                <w:szCs w:val="20"/>
              </w:rPr>
              <w:t>号）</w:t>
            </w:r>
          </w:p>
          <w:p w14:paraId="2832AA23"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19</w:t>
            </w:r>
            <w:r w:rsidRPr="00843DF8">
              <w:rPr>
                <w:rFonts w:ascii="Times New Roman" w:hAnsi="Times New Roman" w:cs="Times New Roman"/>
                <w:kern w:val="0"/>
                <w:sz w:val="20"/>
                <w:szCs w:val="20"/>
              </w:rPr>
              <w:t>、关于对出入境检验检疫企业实施守信联合激励和失信联合惩戒的合作备忘录（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p w14:paraId="3AB5D54F"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20</w:t>
            </w:r>
            <w:r w:rsidRPr="00843DF8">
              <w:rPr>
                <w:rFonts w:ascii="Times New Roman" w:hAnsi="Times New Roman" w:cs="Times New Roman"/>
                <w:kern w:val="0"/>
                <w:sz w:val="20"/>
                <w:szCs w:val="20"/>
              </w:rPr>
              <w:t>、关于对严重拖欠农民工工资用人单位及其有关人员开展联合惩戒的合作备忘录（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2058</w:t>
            </w:r>
            <w:r w:rsidRPr="00843DF8">
              <w:rPr>
                <w:rFonts w:ascii="Times New Roman" w:hAnsi="Times New Roman" w:cs="Times New Roman"/>
                <w:kern w:val="0"/>
                <w:sz w:val="20"/>
                <w:szCs w:val="20"/>
              </w:rPr>
              <w:t>号）</w:t>
            </w:r>
          </w:p>
          <w:p w14:paraId="6CC5144F"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21</w:t>
            </w:r>
            <w:r w:rsidRPr="00843DF8">
              <w:rPr>
                <w:rFonts w:ascii="Times New Roman" w:hAnsi="Times New Roman" w:cs="Times New Roman"/>
                <w:kern w:val="0"/>
                <w:sz w:val="20"/>
                <w:szCs w:val="20"/>
              </w:rPr>
              <w:t>、关于对旅游领域严重失信相关责任主体实施联合惩戒的合作备忘录（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737</w:t>
            </w:r>
            <w:r w:rsidRPr="00843DF8">
              <w:rPr>
                <w:rFonts w:ascii="Times New Roman" w:hAnsi="Times New Roman" w:cs="Times New Roman"/>
                <w:kern w:val="0"/>
                <w:sz w:val="20"/>
                <w:szCs w:val="20"/>
              </w:rPr>
              <w:t>号）</w:t>
            </w:r>
          </w:p>
        </w:tc>
      </w:tr>
      <w:tr w:rsidR="00F62308" w:rsidRPr="00843DF8" w14:paraId="1931AFC5" w14:textId="77777777" w:rsidTr="00022626">
        <w:trPr>
          <w:trHeight w:val="8685"/>
          <w:jc w:val="center"/>
        </w:trPr>
        <w:tc>
          <w:tcPr>
            <w:tcW w:w="535" w:type="dxa"/>
            <w:vAlign w:val="center"/>
          </w:tcPr>
          <w:p w14:paraId="72A5824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12</w:t>
            </w:r>
          </w:p>
        </w:tc>
        <w:tc>
          <w:tcPr>
            <w:tcW w:w="1133" w:type="dxa"/>
            <w:vAlign w:val="center"/>
          </w:tcPr>
          <w:p w14:paraId="5282DAA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Merge w:val="restart"/>
            <w:vAlign w:val="center"/>
          </w:tcPr>
          <w:p w14:paraId="010BB10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灵活就业人员申领社会保险补贴</w:t>
            </w:r>
          </w:p>
        </w:tc>
        <w:tc>
          <w:tcPr>
            <w:tcW w:w="2268" w:type="dxa"/>
            <w:vAlign w:val="center"/>
          </w:tcPr>
          <w:p w14:paraId="3894453F" w14:textId="77777777" w:rsidR="00F62308" w:rsidRPr="00843DF8" w:rsidRDefault="00F62308" w:rsidP="00022626">
            <w:pPr>
              <w:widowControl/>
              <w:spacing w:line="200" w:lineRule="exact"/>
              <w:ind w:leftChars="-35" w:left="-73" w:rightChars="-35" w:right="-73"/>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、最高人民法院公布的失信被执行人（包括自然人和单位）；</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、婚姻登记严重失信当事人；</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、经政府采购监督管理部门依法认定的存在严重违法失信行为的政府采购当事人；</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、社会保险领域严重失信企业及其有关人员；</w:t>
            </w: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、财政部门及相关部门依法认定的存在严重违法失信行为的会计人员；</w:t>
            </w: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、知识产权（专利）领域严重失信行为的主体实施者；</w:t>
            </w: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、统计部门认定并公示的统计严重失信企业及其法定代表人、主要负责人和其他负有直接责任人员；</w:t>
            </w: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、质检部门认定存在严重质量违法失信行为的生产经营企业及其法定代表人；</w:t>
            </w: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、财政性资金管理使用领域相关失信责任主体；</w:t>
            </w:r>
            <w:r w:rsidRPr="00843DF8">
              <w:rPr>
                <w:rFonts w:ascii="Times New Roman" w:hAnsi="Times New Roman" w:cs="Times New Roman"/>
                <w:kern w:val="0"/>
                <w:sz w:val="20"/>
                <w:szCs w:val="20"/>
              </w:rPr>
              <w:t>10</w:t>
            </w:r>
            <w:r w:rsidRPr="00843DF8">
              <w:rPr>
                <w:rFonts w:ascii="Times New Roman" w:hAnsi="Times New Roman" w:cs="Times New Roman"/>
                <w:kern w:val="0"/>
                <w:sz w:val="20"/>
                <w:szCs w:val="20"/>
              </w:rPr>
              <w:t>、交通运输部门公布的严重违法失信超限超载运输车辆的相关责任主体；</w:t>
            </w:r>
            <w:r w:rsidRPr="00843DF8">
              <w:rPr>
                <w:rFonts w:ascii="Times New Roman" w:hAnsi="Times New Roman" w:cs="Times New Roman"/>
                <w:kern w:val="0"/>
                <w:sz w:val="20"/>
                <w:szCs w:val="20"/>
              </w:rPr>
              <w:t>11</w:t>
            </w:r>
            <w:r w:rsidRPr="00843DF8">
              <w:rPr>
                <w:rFonts w:ascii="Times New Roman" w:hAnsi="Times New Roman" w:cs="Times New Roman"/>
                <w:kern w:val="0"/>
                <w:sz w:val="20"/>
                <w:szCs w:val="20"/>
              </w:rPr>
              <w:t>、保险监督管理部门依法认定的存在严重违法失信行为的各类保险机构、保险从业人员以及与保险市场活动相关的其他机构和人员；</w:t>
            </w:r>
            <w:r w:rsidRPr="00843DF8">
              <w:rPr>
                <w:rFonts w:ascii="Times New Roman" w:hAnsi="Times New Roman" w:cs="Times New Roman"/>
                <w:kern w:val="0"/>
                <w:sz w:val="20"/>
                <w:szCs w:val="20"/>
              </w:rPr>
              <w:t>12</w:t>
            </w:r>
            <w:r w:rsidRPr="00843DF8">
              <w:rPr>
                <w:rFonts w:ascii="Times New Roman" w:hAnsi="Times New Roman" w:cs="Times New Roman"/>
                <w:kern w:val="0"/>
                <w:sz w:val="20"/>
                <w:szCs w:val="20"/>
              </w:rPr>
              <w:t>、质检总局认定存在严重违法失信行为的进出口生产经营及相关代理企业；</w:t>
            </w:r>
            <w:r w:rsidRPr="00843DF8">
              <w:rPr>
                <w:rFonts w:ascii="Times New Roman" w:hAnsi="Times New Roman" w:cs="Times New Roman"/>
                <w:kern w:val="0"/>
                <w:sz w:val="20"/>
                <w:szCs w:val="20"/>
              </w:rPr>
              <w:t>13</w:t>
            </w: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r w:rsidRPr="00843DF8">
              <w:rPr>
                <w:rFonts w:ascii="Times New Roman" w:hAnsi="Times New Roman" w:cs="Times New Roman"/>
                <w:kern w:val="0"/>
                <w:sz w:val="20"/>
                <w:szCs w:val="20"/>
              </w:rPr>
              <w:t>14</w:t>
            </w:r>
            <w:r w:rsidRPr="00843DF8">
              <w:rPr>
                <w:rFonts w:ascii="Times New Roman" w:hAnsi="Times New Roman" w:cs="Times New Roman"/>
                <w:kern w:val="0"/>
                <w:sz w:val="20"/>
                <w:szCs w:val="20"/>
              </w:rPr>
              <w:t>、存</w:t>
            </w:r>
            <w:r w:rsidRPr="00843DF8">
              <w:rPr>
                <w:rFonts w:ascii="Times New Roman" w:hAnsi="Times New Roman" w:cs="Times New Roman"/>
                <w:kern w:val="0"/>
                <w:sz w:val="20"/>
                <w:szCs w:val="20"/>
              </w:rPr>
              <w:lastRenderedPageBreak/>
              <w:t>在旅游严重失信行为的相关责任主体。</w:t>
            </w:r>
          </w:p>
        </w:tc>
        <w:tc>
          <w:tcPr>
            <w:tcW w:w="2126" w:type="dxa"/>
            <w:vAlign w:val="center"/>
          </w:tcPr>
          <w:p w14:paraId="2B314F9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限制、暂停或取消</w:t>
            </w:r>
          </w:p>
        </w:tc>
        <w:tc>
          <w:tcPr>
            <w:tcW w:w="1136" w:type="dxa"/>
            <w:vAlign w:val="center"/>
          </w:tcPr>
          <w:p w14:paraId="1DC720A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Align w:val="center"/>
          </w:tcPr>
          <w:p w14:paraId="7B3CADD6"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、关于印发对失信被执行人实施联合惩戒的合作备忘录的通知（</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141</w:t>
            </w:r>
            <w:r w:rsidRPr="00843DF8">
              <w:rPr>
                <w:rFonts w:ascii="Times New Roman" w:hAnsi="Times New Roman" w:cs="Times New Roman"/>
                <w:kern w:val="0"/>
                <w:sz w:val="20"/>
                <w:szCs w:val="20"/>
              </w:rPr>
              <w:t>号）</w:t>
            </w:r>
          </w:p>
          <w:p w14:paraId="61E5DEA8"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、关于对婚姻登记严重失信当事人开展联合惩戒的合作备忘录（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342</w:t>
            </w:r>
            <w:r w:rsidRPr="00843DF8">
              <w:rPr>
                <w:rFonts w:ascii="Times New Roman" w:hAnsi="Times New Roman" w:cs="Times New Roman"/>
                <w:kern w:val="0"/>
                <w:sz w:val="20"/>
                <w:szCs w:val="20"/>
              </w:rPr>
              <w:t>号）</w:t>
            </w:r>
          </w:p>
          <w:p w14:paraId="4A9BACDF"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、关于对政府采购领域严重违法失信主体开展联合惩戒的合作备忘录（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1614</w:t>
            </w:r>
            <w:r w:rsidRPr="00843DF8">
              <w:rPr>
                <w:rFonts w:ascii="Times New Roman" w:hAnsi="Times New Roman" w:cs="Times New Roman"/>
                <w:kern w:val="0"/>
                <w:sz w:val="20"/>
                <w:szCs w:val="20"/>
              </w:rPr>
              <w:t>号）</w:t>
            </w:r>
          </w:p>
          <w:p w14:paraId="5143B8AF"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2E10EAF7"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、关于对会计领域违法失信相关责任主体实施联合惩戒的合作备忘录（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1777</w:t>
            </w:r>
            <w:r w:rsidRPr="00843DF8">
              <w:rPr>
                <w:rFonts w:ascii="Times New Roman" w:hAnsi="Times New Roman" w:cs="Times New Roman"/>
                <w:kern w:val="0"/>
                <w:sz w:val="20"/>
                <w:szCs w:val="20"/>
              </w:rPr>
              <w:t>号）</w:t>
            </w:r>
          </w:p>
          <w:p w14:paraId="5A12D3F4"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、关于对知识产权（专利）领域严重失信主体开展联合惩戒的合作备忘录（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1702</w:t>
            </w:r>
            <w:r w:rsidRPr="00843DF8">
              <w:rPr>
                <w:rFonts w:ascii="Times New Roman" w:hAnsi="Times New Roman" w:cs="Times New Roman"/>
                <w:kern w:val="0"/>
                <w:sz w:val="20"/>
                <w:szCs w:val="20"/>
              </w:rPr>
              <w:t>号）</w:t>
            </w:r>
          </w:p>
          <w:p w14:paraId="1F5A29C2"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p w14:paraId="6100C374"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、关于对严重质量违法失信行为当事人实施联合惩戒的合作备忘录（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2202</w:t>
            </w:r>
            <w:r w:rsidRPr="00843DF8">
              <w:rPr>
                <w:rFonts w:ascii="Times New Roman" w:hAnsi="Times New Roman" w:cs="Times New Roman"/>
                <w:kern w:val="0"/>
                <w:sz w:val="20"/>
                <w:szCs w:val="20"/>
              </w:rPr>
              <w:t>号）</w:t>
            </w:r>
          </w:p>
          <w:p w14:paraId="75571A05"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、关于对财政性资金管理使用领域相关失信责任主体实施联合惩戒的合作备忘录（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2641</w:t>
            </w:r>
            <w:r w:rsidRPr="00843DF8">
              <w:rPr>
                <w:rFonts w:ascii="Times New Roman" w:hAnsi="Times New Roman" w:cs="Times New Roman"/>
                <w:kern w:val="0"/>
                <w:sz w:val="20"/>
                <w:szCs w:val="20"/>
              </w:rPr>
              <w:t>号）</w:t>
            </w:r>
          </w:p>
          <w:p w14:paraId="298E2CB3"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10</w:t>
            </w:r>
            <w:r w:rsidRPr="00843DF8">
              <w:rPr>
                <w:rFonts w:ascii="Times New Roman" w:hAnsi="Times New Roman" w:cs="Times New Roman"/>
                <w:kern w:val="0"/>
                <w:sz w:val="20"/>
                <w:szCs w:val="20"/>
              </w:rPr>
              <w:t>、关于对严重违法失信超限超载运输车辆相关责任主体实施联合惩戒的合作备忘录（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274</w:t>
            </w:r>
            <w:r w:rsidRPr="00843DF8">
              <w:rPr>
                <w:rFonts w:ascii="Times New Roman" w:hAnsi="Times New Roman" w:cs="Times New Roman"/>
                <w:kern w:val="0"/>
                <w:sz w:val="20"/>
                <w:szCs w:val="20"/>
              </w:rPr>
              <w:t>号）</w:t>
            </w:r>
          </w:p>
          <w:p w14:paraId="4E55A4A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11</w:t>
            </w:r>
            <w:r w:rsidRPr="00843DF8">
              <w:rPr>
                <w:rFonts w:ascii="Times New Roman" w:hAnsi="Times New Roman" w:cs="Times New Roman"/>
                <w:kern w:val="0"/>
                <w:sz w:val="20"/>
                <w:szCs w:val="20"/>
              </w:rPr>
              <w:t>、关于对保险领域违法失信相关责任主体实施联合惩戒的合作备忘录（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1579</w:t>
            </w:r>
            <w:r w:rsidRPr="00843DF8">
              <w:rPr>
                <w:rFonts w:ascii="Times New Roman" w:hAnsi="Times New Roman" w:cs="Times New Roman"/>
                <w:kern w:val="0"/>
                <w:sz w:val="20"/>
                <w:szCs w:val="20"/>
              </w:rPr>
              <w:t>号）</w:t>
            </w:r>
          </w:p>
          <w:p w14:paraId="469B2590"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12</w:t>
            </w:r>
            <w:r w:rsidRPr="00843DF8">
              <w:rPr>
                <w:rFonts w:ascii="Times New Roman" w:hAnsi="Times New Roman" w:cs="Times New Roman"/>
                <w:kern w:val="0"/>
                <w:sz w:val="20"/>
                <w:szCs w:val="20"/>
              </w:rPr>
              <w:t>、关于对出入境检验检疫企业实施守信联合激励和失信联合惩戒的合作备忘录（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p w14:paraId="48FCDF4D"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13</w:t>
            </w:r>
            <w:r w:rsidRPr="00843DF8">
              <w:rPr>
                <w:rFonts w:ascii="Times New Roman" w:hAnsi="Times New Roman" w:cs="Times New Roman"/>
                <w:kern w:val="0"/>
                <w:sz w:val="20"/>
                <w:szCs w:val="20"/>
              </w:rPr>
              <w:t>、关于对严重拖欠农民工工资用人单位及其有关人员开展联合惩戒的合作备忘录（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2058</w:t>
            </w:r>
            <w:r w:rsidRPr="00843DF8">
              <w:rPr>
                <w:rFonts w:ascii="Times New Roman" w:hAnsi="Times New Roman" w:cs="Times New Roman"/>
                <w:kern w:val="0"/>
                <w:sz w:val="20"/>
                <w:szCs w:val="20"/>
              </w:rPr>
              <w:t>号）</w:t>
            </w:r>
          </w:p>
          <w:p w14:paraId="280F6C95"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14</w:t>
            </w:r>
            <w:r w:rsidRPr="00843DF8">
              <w:rPr>
                <w:rFonts w:ascii="Times New Roman" w:hAnsi="Times New Roman" w:cs="Times New Roman"/>
                <w:kern w:val="0"/>
                <w:sz w:val="20"/>
                <w:szCs w:val="20"/>
              </w:rPr>
              <w:t>、关于对旅游领域严重失信相关责任主体实施联合惩戒的合作备忘录（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737</w:t>
            </w:r>
            <w:r w:rsidRPr="00843DF8">
              <w:rPr>
                <w:rFonts w:ascii="Times New Roman" w:hAnsi="Times New Roman" w:cs="Times New Roman"/>
                <w:kern w:val="0"/>
                <w:sz w:val="20"/>
                <w:szCs w:val="20"/>
              </w:rPr>
              <w:t>号）</w:t>
            </w:r>
          </w:p>
          <w:p w14:paraId="72C56146"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15</w:t>
            </w:r>
            <w:r w:rsidRPr="00843DF8">
              <w:rPr>
                <w:rFonts w:ascii="Times New Roman" w:hAnsi="Times New Roman" w:cs="Times New Roman"/>
                <w:kern w:val="0"/>
                <w:sz w:val="20"/>
                <w:szCs w:val="20"/>
              </w:rPr>
              <w:t>、关于对海关失信企业实施联合惩戒的合作备忘录（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427</w:t>
            </w:r>
            <w:r w:rsidRPr="00843DF8">
              <w:rPr>
                <w:rFonts w:ascii="Times New Roman" w:hAnsi="Times New Roman" w:cs="Times New Roman"/>
                <w:kern w:val="0"/>
                <w:sz w:val="20"/>
                <w:szCs w:val="20"/>
              </w:rPr>
              <w:t>号）</w:t>
            </w:r>
          </w:p>
        </w:tc>
      </w:tr>
      <w:tr w:rsidR="00F62308" w:rsidRPr="00843DF8" w14:paraId="1E8DA514" w14:textId="77777777" w:rsidTr="00022626">
        <w:trPr>
          <w:trHeight w:val="2183"/>
          <w:jc w:val="center"/>
        </w:trPr>
        <w:tc>
          <w:tcPr>
            <w:tcW w:w="535" w:type="dxa"/>
            <w:vAlign w:val="center"/>
          </w:tcPr>
          <w:p w14:paraId="2230DD6D"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12</w:t>
            </w:r>
          </w:p>
        </w:tc>
        <w:tc>
          <w:tcPr>
            <w:tcW w:w="1133" w:type="dxa"/>
            <w:vAlign w:val="center"/>
          </w:tcPr>
          <w:p w14:paraId="47AB75AA"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资金支持灵活就业人员申领社会保险补贴</w:t>
            </w:r>
          </w:p>
        </w:tc>
        <w:tc>
          <w:tcPr>
            <w:tcW w:w="1416" w:type="dxa"/>
            <w:vMerge/>
            <w:vAlign w:val="center"/>
          </w:tcPr>
          <w:p w14:paraId="17CDD726"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4EC37ED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、列入科研诚信严重失信行为记录名单的相关责任主体；</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、房地产领域开发经营活动中存在失信行为的相关机构及人员等责任主体。</w:t>
            </w:r>
          </w:p>
        </w:tc>
        <w:tc>
          <w:tcPr>
            <w:tcW w:w="2126" w:type="dxa"/>
            <w:vAlign w:val="center"/>
          </w:tcPr>
          <w:p w14:paraId="3CE67E4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核减、停止拨付或收回</w:t>
            </w:r>
          </w:p>
        </w:tc>
        <w:tc>
          <w:tcPr>
            <w:tcW w:w="1136" w:type="dxa"/>
            <w:vAlign w:val="center"/>
          </w:tcPr>
          <w:p w14:paraId="7187917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Merge w:val="restart"/>
            <w:vAlign w:val="center"/>
          </w:tcPr>
          <w:p w14:paraId="78E50927" w14:textId="77777777" w:rsidR="00F62308" w:rsidRPr="00843DF8" w:rsidRDefault="00F62308" w:rsidP="00022626">
            <w:pPr>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、关于对科研领域相关失信责任主体实施联合惩戒的合作备忘录（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1600</w:t>
            </w:r>
            <w:r w:rsidRPr="00843DF8">
              <w:rPr>
                <w:rFonts w:ascii="Times New Roman" w:hAnsi="Times New Roman" w:cs="Times New Roman"/>
                <w:kern w:val="0"/>
                <w:sz w:val="20"/>
                <w:szCs w:val="20"/>
              </w:rPr>
              <w:t>号）</w:t>
            </w:r>
          </w:p>
          <w:p w14:paraId="059D058C" w14:textId="77777777" w:rsidR="00F62308" w:rsidRPr="00843DF8" w:rsidRDefault="00F62308" w:rsidP="00022626">
            <w:pPr>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17</w:t>
            </w: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p>
          <w:p w14:paraId="73EA8062" w14:textId="77777777" w:rsidR="00F62308" w:rsidRPr="00843DF8" w:rsidRDefault="00F62308" w:rsidP="00022626">
            <w:pPr>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18</w:t>
            </w:r>
            <w:r w:rsidRPr="00843DF8">
              <w:rPr>
                <w:rFonts w:ascii="Times New Roman" w:hAnsi="Times New Roman" w:cs="Times New Roman"/>
                <w:kern w:val="0"/>
                <w:sz w:val="20"/>
                <w:szCs w:val="20"/>
              </w:rPr>
              <w:t>、关于对涉金融严重失信人实施联合惩戒的合作备忘录（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454</w:t>
            </w:r>
            <w:r w:rsidRPr="00843DF8">
              <w:rPr>
                <w:rFonts w:ascii="Times New Roman" w:hAnsi="Times New Roman" w:cs="Times New Roman"/>
                <w:kern w:val="0"/>
                <w:sz w:val="20"/>
                <w:szCs w:val="20"/>
              </w:rPr>
              <w:t>号）</w:t>
            </w:r>
          </w:p>
          <w:p w14:paraId="064C161B" w14:textId="77777777" w:rsidR="00F62308" w:rsidRPr="00843DF8" w:rsidRDefault="00F62308" w:rsidP="00022626">
            <w:pPr>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19</w:t>
            </w:r>
            <w:r w:rsidRPr="00843DF8">
              <w:rPr>
                <w:rFonts w:ascii="Times New Roman" w:hAnsi="Times New Roman" w:cs="Times New Roman"/>
                <w:kern w:val="0"/>
                <w:sz w:val="20"/>
                <w:szCs w:val="20"/>
              </w:rPr>
              <w:t>、关于对运输物流行业严重违法失信市场主体及其有关人员实施联合惩戒的合作备忘录（</w:t>
            </w:r>
            <w:proofErr w:type="gramStart"/>
            <w:r w:rsidRPr="00843DF8">
              <w:rPr>
                <w:rFonts w:ascii="Times New Roman" w:hAnsi="Times New Roman" w:cs="Times New Roman"/>
                <w:kern w:val="0"/>
                <w:sz w:val="20"/>
                <w:szCs w:val="20"/>
              </w:rPr>
              <w:t>发改运行</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1553</w:t>
            </w:r>
            <w:r w:rsidRPr="00843DF8">
              <w:rPr>
                <w:rFonts w:ascii="Times New Roman" w:hAnsi="Times New Roman" w:cs="Times New Roman"/>
                <w:kern w:val="0"/>
                <w:sz w:val="20"/>
                <w:szCs w:val="20"/>
              </w:rPr>
              <w:t>号）</w:t>
            </w:r>
          </w:p>
          <w:p w14:paraId="2FF8CFDE" w14:textId="77777777" w:rsidR="00F62308" w:rsidRPr="00843DF8" w:rsidRDefault="00F62308" w:rsidP="00022626">
            <w:pPr>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20</w:t>
            </w:r>
            <w:r w:rsidRPr="00843DF8">
              <w:rPr>
                <w:rFonts w:ascii="Times New Roman" w:hAnsi="Times New Roman" w:cs="Times New Roman"/>
                <w:kern w:val="0"/>
                <w:sz w:val="20"/>
                <w:szCs w:val="20"/>
              </w:rPr>
              <w:t>、关于对农资领域严重失信生产经营单位及其有关人员开展联合惩戒的合作备忘录（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346</w:t>
            </w:r>
            <w:r w:rsidRPr="00843DF8">
              <w:rPr>
                <w:rFonts w:ascii="Times New Roman" w:hAnsi="Times New Roman" w:cs="Times New Roman"/>
                <w:kern w:val="0"/>
                <w:sz w:val="20"/>
                <w:szCs w:val="20"/>
              </w:rPr>
              <w:t>号）</w:t>
            </w:r>
          </w:p>
          <w:p w14:paraId="774B4B1E" w14:textId="77777777" w:rsidR="00F62308" w:rsidRPr="00843DF8" w:rsidRDefault="00F62308" w:rsidP="00022626">
            <w:pPr>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21</w:t>
            </w:r>
            <w:r w:rsidRPr="00843DF8">
              <w:rPr>
                <w:rFonts w:ascii="Times New Roman" w:hAnsi="Times New Roman" w:cs="Times New Roman"/>
                <w:kern w:val="0"/>
                <w:sz w:val="20"/>
                <w:szCs w:val="20"/>
              </w:rPr>
              <w:t>、关于对电力行业严重违法失信市场主体及其有关人员实施联合惩戒的合作备忘录（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946</w:t>
            </w:r>
            <w:r w:rsidRPr="00843DF8">
              <w:rPr>
                <w:rFonts w:ascii="Times New Roman" w:hAnsi="Times New Roman" w:cs="Times New Roman"/>
                <w:kern w:val="0"/>
                <w:sz w:val="20"/>
                <w:szCs w:val="20"/>
              </w:rPr>
              <w:t>号）</w:t>
            </w:r>
          </w:p>
        </w:tc>
      </w:tr>
      <w:tr w:rsidR="00F62308" w:rsidRPr="00843DF8" w14:paraId="031BF699" w14:textId="77777777" w:rsidTr="00022626">
        <w:trPr>
          <w:trHeight w:val="1539"/>
          <w:jc w:val="center"/>
        </w:trPr>
        <w:tc>
          <w:tcPr>
            <w:tcW w:w="535" w:type="dxa"/>
            <w:vMerge w:val="restart"/>
            <w:vAlign w:val="center"/>
          </w:tcPr>
          <w:p w14:paraId="3B02A86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12</w:t>
            </w:r>
          </w:p>
        </w:tc>
        <w:tc>
          <w:tcPr>
            <w:tcW w:w="1133" w:type="dxa"/>
            <w:vMerge w:val="restart"/>
            <w:vAlign w:val="center"/>
          </w:tcPr>
          <w:p w14:paraId="7002B9A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Merge w:val="restart"/>
            <w:vAlign w:val="center"/>
          </w:tcPr>
          <w:p w14:paraId="339A084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灵活就业人员申领社会保险补贴</w:t>
            </w:r>
          </w:p>
        </w:tc>
        <w:tc>
          <w:tcPr>
            <w:tcW w:w="2268" w:type="dxa"/>
            <w:vAlign w:val="center"/>
          </w:tcPr>
          <w:p w14:paraId="373C4AF5"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海关认定的海关失信企业及其法定代表人（负责人）、董事、监事、高级管理人员</w:t>
            </w:r>
          </w:p>
        </w:tc>
        <w:tc>
          <w:tcPr>
            <w:tcW w:w="2126" w:type="dxa"/>
            <w:vAlign w:val="center"/>
          </w:tcPr>
          <w:p w14:paraId="1F14779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从严审核或降低支持力度或不予支持</w:t>
            </w:r>
          </w:p>
        </w:tc>
        <w:tc>
          <w:tcPr>
            <w:tcW w:w="1136" w:type="dxa"/>
            <w:vMerge w:val="restart"/>
            <w:vAlign w:val="center"/>
          </w:tcPr>
          <w:p w14:paraId="6F3BB1FE"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Merge/>
            <w:vAlign w:val="center"/>
          </w:tcPr>
          <w:p w14:paraId="60283F94"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5220F3E9" w14:textId="77777777" w:rsidTr="00022626">
        <w:trPr>
          <w:trHeight w:val="4980"/>
          <w:jc w:val="center"/>
        </w:trPr>
        <w:tc>
          <w:tcPr>
            <w:tcW w:w="535" w:type="dxa"/>
            <w:vMerge/>
            <w:vAlign w:val="center"/>
          </w:tcPr>
          <w:p w14:paraId="62CFF949"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5F9B5E14"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66752012"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365C4794"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、列入涉金融严重失信人名单的当事人；</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、列入运输物流行业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的市场主体及负有直接责任的法定代表人、企业负责人、挂靠货车实际所有人及相关人员；</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、农资生产经营领域存在严重失信行为的企业及其法定代表人、主要负责人和直接负责的主管人员；</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、纳入电力行业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的市场主体及负有责任的法定代表人、自然人股东、其他相关人员。</w:t>
            </w:r>
          </w:p>
        </w:tc>
        <w:tc>
          <w:tcPr>
            <w:tcW w:w="2126" w:type="dxa"/>
            <w:vAlign w:val="center"/>
          </w:tcPr>
          <w:p w14:paraId="0D32C7F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审慎性</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参考</w:t>
            </w:r>
          </w:p>
        </w:tc>
        <w:tc>
          <w:tcPr>
            <w:tcW w:w="1136" w:type="dxa"/>
            <w:vMerge/>
            <w:vAlign w:val="center"/>
          </w:tcPr>
          <w:p w14:paraId="702E2858"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35CE9B1A"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4E526911" w14:textId="77777777" w:rsidTr="00022626">
        <w:trPr>
          <w:trHeight w:val="8486"/>
          <w:jc w:val="center"/>
        </w:trPr>
        <w:tc>
          <w:tcPr>
            <w:tcW w:w="535" w:type="dxa"/>
            <w:vAlign w:val="center"/>
          </w:tcPr>
          <w:p w14:paraId="553A05B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13</w:t>
            </w:r>
          </w:p>
        </w:tc>
        <w:tc>
          <w:tcPr>
            <w:tcW w:w="1133" w:type="dxa"/>
            <w:vAlign w:val="center"/>
          </w:tcPr>
          <w:p w14:paraId="2DFA0FAE"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Align w:val="center"/>
          </w:tcPr>
          <w:p w14:paraId="6D3843A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用人单位吸纳和公益性岗位安置就业困难人员申领社会保险补贴</w:t>
            </w:r>
          </w:p>
        </w:tc>
        <w:tc>
          <w:tcPr>
            <w:tcW w:w="2268" w:type="dxa"/>
            <w:vAlign w:val="center"/>
          </w:tcPr>
          <w:p w14:paraId="22883569"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、最高人民法院公布的失信被执行人（包括自然人和单位）；</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、婚姻登记严重失信当事人；</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、经政府采购监督管理部门依法认定的存在严重违法失信行为的政府采购当事人；</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、社会保险领域严重失信企业及其有关人员；</w:t>
            </w: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、财政部门及相关部门依法认定的存在严重违法失信行为的会计人员；</w:t>
            </w: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、知识产权（专利）领域严重失信行为的主体实施者；</w:t>
            </w: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、统计部门认定并公示的统计严重失信企业及其法定代表人、主要负责人和其他负有直接责任人员；</w:t>
            </w: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、质检部门认定存在严重质量违法失信行为的生产经营企业及其法定代表人；</w:t>
            </w: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、财政性资金管理使用领域相关失信责任主体；</w:t>
            </w:r>
          </w:p>
        </w:tc>
        <w:tc>
          <w:tcPr>
            <w:tcW w:w="2126" w:type="dxa"/>
            <w:vAlign w:val="center"/>
          </w:tcPr>
          <w:p w14:paraId="5E75CB9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限制、暂停或取消</w:t>
            </w:r>
          </w:p>
        </w:tc>
        <w:tc>
          <w:tcPr>
            <w:tcW w:w="1136" w:type="dxa"/>
            <w:vAlign w:val="center"/>
          </w:tcPr>
          <w:p w14:paraId="681066E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Align w:val="center"/>
          </w:tcPr>
          <w:p w14:paraId="5847855A"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、关于印发对失信被执行人实施联合惩戒的合作备忘录的通知（</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141</w:t>
            </w:r>
            <w:r w:rsidRPr="00843DF8">
              <w:rPr>
                <w:rFonts w:ascii="Times New Roman" w:hAnsi="Times New Roman" w:cs="Times New Roman"/>
                <w:kern w:val="0"/>
                <w:sz w:val="20"/>
                <w:szCs w:val="20"/>
              </w:rPr>
              <w:t>号）</w:t>
            </w:r>
          </w:p>
          <w:p w14:paraId="4AD3AFB4"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、关于对婚姻登记严重失信当事人开展联合惩戒的合作备忘录（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342</w:t>
            </w:r>
            <w:r w:rsidRPr="00843DF8">
              <w:rPr>
                <w:rFonts w:ascii="Times New Roman" w:hAnsi="Times New Roman" w:cs="Times New Roman"/>
                <w:kern w:val="0"/>
                <w:sz w:val="20"/>
                <w:szCs w:val="20"/>
              </w:rPr>
              <w:t>号）</w:t>
            </w:r>
          </w:p>
          <w:p w14:paraId="36085659"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、关于对政府采购领域严重违法失信主体开展联合惩戒的合作备忘录（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1614</w:t>
            </w:r>
            <w:r w:rsidRPr="00843DF8">
              <w:rPr>
                <w:rFonts w:ascii="Times New Roman" w:hAnsi="Times New Roman" w:cs="Times New Roman"/>
                <w:kern w:val="0"/>
                <w:sz w:val="20"/>
                <w:szCs w:val="20"/>
              </w:rPr>
              <w:t>号）</w:t>
            </w:r>
          </w:p>
          <w:p w14:paraId="78E55285"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109BAF61"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、关于对会计领域违法失信相关责任主体实施联合惩戒的合作备忘录（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1777</w:t>
            </w:r>
            <w:r w:rsidRPr="00843DF8">
              <w:rPr>
                <w:rFonts w:ascii="Times New Roman" w:hAnsi="Times New Roman" w:cs="Times New Roman"/>
                <w:kern w:val="0"/>
                <w:sz w:val="20"/>
                <w:szCs w:val="20"/>
              </w:rPr>
              <w:t>号）</w:t>
            </w:r>
          </w:p>
          <w:p w14:paraId="3FA3E7D7"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、关于对知识产权（专利）领域严重失信主体开展联合惩戒的合作备忘录（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1702</w:t>
            </w:r>
            <w:r w:rsidRPr="00843DF8">
              <w:rPr>
                <w:rFonts w:ascii="Times New Roman" w:hAnsi="Times New Roman" w:cs="Times New Roman"/>
                <w:kern w:val="0"/>
                <w:sz w:val="20"/>
                <w:szCs w:val="20"/>
              </w:rPr>
              <w:t>号）</w:t>
            </w:r>
          </w:p>
          <w:p w14:paraId="0E020783"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p w14:paraId="7EE6EF59"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、关于对严重质量违法失信行为当事人实施联合惩戒的合作备忘录（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2202</w:t>
            </w:r>
            <w:r w:rsidRPr="00843DF8">
              <w:rPr>
                <w:rFonts w:ascii="Times New Roman" w:hAnsi="Times New Roman" w:cs="Times New Roman"/>
                <w:kern w:val="0"/>
                <w:sz w:val="20"/>
                <w:szCs w:val="20"/>
              </w:rPr>
              <w:t>号）</w:t>
            </w:r>
          </w:p>
          <w:p w14:paraId="7C792376" w14:textId="77777777" w:rsidR="00F62308" w:rsidRPr="00843DF8" w:rsidRDefault="00F62308" w:rsidP="00022626">
            <w:pPr>
              <w:widowControl/>
              <w:spacing w:line="30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、关于对财政性资金管理使用领域相关失信责任主体实施联合惩戒的合作备忘录（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2641</w:t>
            </w:r>
            <w:r w:rsidRPr="00843DF8">
              <w:rPr>
                <w:rFonts w:ascii="Times New Roman" w:hAnsi="Times New Roman" w:cs="Times New Roman"/>
                <w:kern w:val="0"/>
                <w:sz w:val="20"/>
                <w:szCs w:val="20"/>
              </w:rPr>
              <w:t>号）</w:t>
            </w:r>
          </w:p>
        </w:tc>
      </w:tr>
      <w:tr w:rsidR="00F62308" w:rsidRPr="00843DF8" w14:paraId="6CB8DB8D" w14:textId="77777777" w:rsidTr="00022626">
        <w:trPr>
          <w:trHeight w:val="1987"/>
          <w:jc w:val="center"/>
        </w:trPr>
        <w:tc>
          <w:tcPr>
            <w:tcW w:w="535" w:type="dxa"/>
            <w:vMerge w:val="restart"/>
            <w:vAlign w:val="center"/>
          </w:tcPr>
          <w:p w14:paraId="4A958D1D" w14:textId="77777777" w:rsidR="00F62308" w:rsidRPr="00843DF8" w:rsidRDefault="00F62308" w:rsidP="00022626">
            <w:pPr>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13</w:t>
            </w:r>
          </w:p>
        </w:tc>
        <w:tc>
          <w:tcPr>
            <w:tcW w:w="1133" w:type="dxa"/>
            <w:vMerge w:val="restart"/>
            <w:vAlign w:val="center"/>
          </w:tcPr>
          <w:p w14:paraId="6653668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Merge w:val="restart"/>
            <w:vAlign w:val="center"/>
          </w:tcPr>
          <w:p w14:paraId="28903BF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用人单位吸纳和公益性岗位安置就业困难人员申领社会保险补贴</w:t>
            </w:r>
          </w:p>
        </w:tc>
        <w:tc>
          <w:tcPr>
            <w:tcW w:w="2268" w:type="dxa"/>
            <w:vAlign w:val="center"/>
          </w:tcPr>
          <w:p w14:paraId="4058D85B" w14:textId="77777777" w:rsidR="00F62308" w:rsidRPr="00843DF8" w:rsidRDefault="00F62308" w:rsidP="00022626">
            <w:pPr>
              <w:widowControl/>
              <w:spacing w:line="220" w:lineRule="exact"/>
              <w:ind w:leftChars="-35" w:left="-73" w:rightChars="-35" w:right="-73"/>
              <w:jc w:val="left"/>
              <w:rPr>
                <w:rFonts w:ascii="Times New Roman" w:hAnsi="Times New Roman" w:cs="Times New Roman"/>
                <w:kern w:val="0"/>
                <w:sz w:val="18"/>
                <w:szCs w:val="18"/>
              </w:rPr>
            </w:pPr>
            <w:r w:rsidRPr="00843DF8">
              <w:rPr>
                <w:rFonts w:ascii="Times New Roman" w:hAnsi="Times New Roman" w:cs="Times New Roman"/>
                <w:kern w:val="0"/>
                <w:sz w:val="18"/>
                <w:szCs w:val="18"/>
              </w:rPr>
              <w:t>10</w:t>
            </w:r>
            <w:r w:rsidRPr="00843DF8">
              <w:rPr>
                <w:rFonts w:ascii="Times New Roman" w:hAnsi="Times New Roman" w:cs="Times New Roman"/>
                <w:kern w:val="0"/>
                <w:sz w:val="18"/>
                <w:szCs w:val="18"/>
              </w:rPr>
              <w:t>、交通运输部门公布的严重违法失信超限超载运输车辆的相关责任主体；</w:t>
            </w:r>
            <w:r w:rsidRPr="00843DF8">
              <w:rPr>
                <w:rFonts w:ascii="Times New Roman" w:hAnsi="Times New Roman" w:cs="Times New Roman"/>
                <w:kern w:val="0"/>
                <w:sz w:val="18"/>
                <w:szCs w:val="18"/>
              </w:rPr>
              <w:t>11</w:t>
            </w:r>
            <w:r w:rsidRPr="00843DF8">
              <w:rPr>
                <w:rFonts w:ascii="Times New Roman" w:hAnsi="Times New Roman" w:cs="Times New Roman"/>
                <w:kern w:val="0"/>
                <w:sz w:val="18"/>
                <w:szCs w:val="18"/>
              </w:rPr>
              <w:t>、保险监督管理部门依法认定的存在严重违法失信行为的各类保险机构、保险从业人员以及与保险市场活动相关的其他机构和人员；</w:t>
            </w:r>
            <w:r w:rsidRPr="00843DF8">
              <w:rPr>
                <w:rFonts w:ascii="Times New Roman" w:hAnsi="Times New Roman" w:cs="Times New Roman"/>
                <w:kern w:val="0"/>
                <w:sz w:val="18"/>
                <w:szCs w:val="18"/>
              </w:rPr>
              <w:t>12</w:t>
            </w:r>
            <w:r w:rsidRPr="00843DF8">
              <w:rPr>
                <w:rFonts w:ascii="Times New Roman" w:hAnsi="Times New Roman" w:cs="Times New Roman"/>
                <w:kern w:val="0"/>
                <w:sz w:val="18"/>
                <w:szCs w:val="18"/>
              </w:rPr>
              <w:t>、质检总局认定存在严重违法失信行为的进出口生产经营及相关代理企业；</w:t>
            </w:r>
            <w:r w:rsidRPr="00843DF8">
              <w:rPr>
                <w:rFonts w:ascii="Times New Roman" w:hAnsi="Times New Roman" w:cs="Times New Roman"/>
                <w:kern w:val="0"/>
                <w:sz w:val="18"/>
                <w:szCs w:val="18"/>
              </w:rPr>
              <w:t>13</w:t>
            </w:r>
            <w:r w:rsidRPr="00843DF8">
              <w:rPr>
                <w:rFonts w:ascii="Times New Roman" w:hAnsi="Times New Roman" w:cs="Times New Roman"/>
                <w:kern w:val="0"/>
                <w:sz w:val="18"/>
                <w:szCs w:val="18"/>
              </w:rPr>
              <w:t>、严重拖欠农民工工资违法失信行为的用人单位及其法定代表人、</w:t>
            </w:r>
            <w:r w:rsidRPr="00843DF8">
              <w:rPr>
                <w:rFonts w:ascii="Times New Roman" w:hAnsi="Times New Roman" w:cs="Times New Roman"/>
                <w:spacing w:val="-6"/>
                <w:kern w:val="0"/>
                <w:sz w:val="18"/>
                <w:szCs w:val="18"/>
              </w:rPr>
              <w:t>主要负责人和负有直接责任的有关人员；</w:t>
            </w:r>
            <w:r w:rsidRPr="00843DF8">
              <w:rPr>
                <w:rFonts w:ascii="Times New Roman" w:hAnsi="Times New Roman" w:cs="Times New Roman"/>
                <w:spacing w:val="-6"/>
                <w:kern w:val="0"/>
                <w:sz w:val="18"/>
                <w:szCs w:val="18"/>
              </w:rPr>
              <w:t>14</w:t>
            </w:r>
            <w:r w:rsidRPr="00843DF8">
              <w:rPr>
                <w:rFonts w:ascii="Times New Roman" w:hAnsi="Times New Roman" w:cs="Times New Roman"/>
                <w:spacing w:val="-6"/>
                <w:kern w:val="0"/>
                <w:sz w:val="18"/>
                <w:szCs w:val="18"/>
              </w:rPr>
              <w:t>、存在旅游严重失信行为的相关责任主体。</w:t>
            </w:r>
          </w:p>
        </w:tc>
        <w:tc>
          <w:tcPr>
            <w:tcW w:w="2126" w:type="dxa"/>
            <w:vAlign w:val="center"/>
          </w:tcPr>
          <w:p w14:paraId="2B70F74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限制、暂停或取消</w:t>
            </w:r>
          </w:p>
        </w:tc>
        <w:tc>
          <w:tcPr>
            <w:tcW w:w="1136" w:type="dxa"/>
            <w:vMerge w:val="restart"/>
            <w:vAlign w:val="center"/>
          </w:tcPr>
          <w:p w14:paraId="27CBE91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Merge w:val="restart"/>
            <w:vAlign w:val="center"/>
          </w:tcPr>
          <w:p w14:paraId="54B9DFF6"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10</w:t>
            </w:r>
            <w:r w:rsidRPr="00843DF8">
              <w:rPr>
                <w:rFonts w:ascii="Times New Roman" w:hAnsi="Times New Roman" w:cs="Times New Roman"/>
                <w:kern w:val="0"/>
                <w:szCs w:val="21"/>
              </w:rPr>
              <w:t>、关于对严重违法失信超限超载运输车辆相关责任主体实施联合惩戒的合作备忘录（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2017</w:t>
            </w:r>
            <w:r w:rsidRPr="00843DF8">
              <w:rPr>
                <w:rFonts w:ascii="Times New Roman" w:hAnsi="Times New Roman" w:cs="Times New Roman"/>
                <w:kern w:val="0"/>
                <w:szCs w:val="21"/>
              </w:rPr>
              <w:t>〕</w:t>
            </w:r>
            <w:r w:rsidRPr="00843DF8">
              <w:rPr>
                <w:rFonts w:ascii="Times New Roman" w:hAnsi="Times New Roman" w:cs="Times New Roman"/>
                <w:kern w:val="0"/>
                <w:szCs w:val="21"/>
              </w:rPr>
              <w:t>274</w:t>
            </w:r>
            <w:r w:rsidRPr="00843DF8">
              <w:rPr>
                <w:rFonts w:ascii="Times New Roman" w:hAnsi="Times New Roman" w:cs="Times New Roman"/>
                <w:kern w:val="0"/>
                <w:szCs w:val="21"/>
              </w:rPr>
              <w:t>号）</w:t>
            </w:r>
          </w:p>
          <w:p w14:paraId="79D1BA94"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11</w:t>
            </w:r>
            <w:r w:rsidRPr="00843DF8">
              <w:rPr>
                <w:rFonts w:ascii="Times New Roman" w:hAnsi="Times New Roman" w:cs="Times New Roman"/>
                <w:kern w:val="0"/>
                <w:szCs w:val="21"/>
              </w:rPr>
              <w:t>、关于对保险领域违法失信相关责任主体实施联合惩戒的合作备忘录（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2017</w:t>
            </w:r>
            <w:r w:rsidRPr="00843DF8">
              <w:rPr>
                <w:rFonts w:ascii="Times New Roman" w:hAnsi="Times New Roman" w:cs="Times New Roman"/>
                <w:kern w:val="0"/>
                <w:szCs w:val="21"/>
              </w:rPr>
              <w:t>〕</w:t>
            </w:r>
            <w:r w:rsidRPr="00843DF8">
              <w:rPr>
                <w:rFonts w:ascii="Times New Roman" w:hAnsi="Times New Roman" w:cs="Times New Roman"/>
                <w:kern w:val="0"/>
                <w:szCs w:val="21"/>
              </w:rPr>
              <w:t>1579</w:t>
            </w:r>
            <w:r w:rsidRPr="00843DF8">
              <w:rPr>
                <w:rFonts w:ascii="Times New Roman" w:hAnsi="Times New Roman" w:cs="Times New Roman"/>
                <w:kern w:val="0"/>
                <w:szCs w:val="21"/>
              </w:rPr>
              <w:t>号）</w:t>
            </w:r>
          </w:p>
          <w:p w14:paraId="7DEFB447"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12</w:t>
            </w:r>
            <w:r w:rsidRPr="00843DF8">
              <w:rPr>
                <w:rFonts w:ascii="Times New Roman" w:hAnsi="Times New Roman" w:cs="Times New Roman"/>
                <w:kern w:val="0"/>
                <w:szCs w:val="21"/>
              </w:rPr>
              <w:t>、关于对出入境检验检疫企业实施守信联合激励和失信联合惩戒的合作备忘录（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2018</w:t>
            </w:r>
            <w:r w:rsidRPr="00843DF8">
              <w:rPr>
                <w:rFonts w:ascii="Times New Roman" w:hAnsi="Times New Roman" w:cs="Times New Roman"/>
                <w:kern w:val="0"/>
                <w:szCs w:val="21"/>
              </w:rPr>
              <w:t>〕</w:t>
            </w:r>
            <w:r w:rsidRPr="00843DF8">
              <w:rPr>
                <w:rFonts w:ascii="Times New Roman" w:hAnsi="Times New Roman" w:cs="Times New Roman"/>
                <w:kern w:val="0"/>
                <w:szCs w:val="21"/>
              </w:rPr>
              <w:t>176</w:t>
            </w:r>
            <w:r w:rsidRPr="00843DF8">
              <w:rPr>
                <w:rFonts w:ascii="Times New Roman" w:hAnsi="Times New Roman" w:cs="Times New Roman"/>
                <w:kern w:val="0"/>
                <w:szCs w:val="21"/>
              </w:rPr>
              <w:t>号）</w:t>
            </w:r>
          </w:p>
          <w:p w14:paraId="6FE3F303"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13</w:t>
            </w:r>
            <w:r w:rsidRPr="00843DF8">
              <w:rPr>
                <w:rFonts w:ascii="Times New Roman" w:hAnsi="Times New Roman" w:cs="Times New Roman"/>
                <w:kern w:val="0"/>
                <w:szCs w:val="21"/>
              </w:rPr>
              <w:t>、关于对严重拖欠农民工工资用人单位及其有关人员开展联合惩戒的合作备忘录（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2017</w:t>
            </w:r>
            <w:r w:rsidRPr="00843DF8">
              <w:rPr>
                <w:rFonts w:ascii="Times New Roman" w:hAnsi="Times New Roman" w:cs="Times New Roman"/>
                <w:kern w:val="0"/>
                <w:szCs w:val="21"/>
              </w:rPr>
              <w:t>〕</w:t>
            </w:r>
            <w:r w:rsidRPr="00843DF8">
              <w:rPr>
                <w:rFonts w:ascii="Times New Roman" w:hAnsi="Times New Roman" w:cs="Times New Roman"/>
                <w:kern w:val="0"/>
                <w:szCs w:val="21"/>
              </w:rPr>
              <w:t>2058</w:t>
            </w:r>
            <w:r w:rsidRPr="00843DF8">
              <w:rPr>
                <w:rFonts w:ascii="Times New Roman" w:hAnsi="Times New Roman" w:cs="Times New Roman"/>
                <w:kern w:val="0"/>
                <w:szCs w:val="21"/>
              </w:rPr>
              <w:t>号）</w:t>
            </w:r>
          </w:p>
          <w:p w14:paraId="16EEB799"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14</w:t>
            </w:r>
            <w:r w:rsidRPr="00843DF8">
              <w:rPr>
                <w:rFonts w:ascii="Times New Roman" w:hAnsi="Times New Roman" w:cs="Times New Roman"/>
                <w:kern w:val="0"/>
                <w:szCs w:val="21"/>
              </w:rPr>
              <w:t>、关于对旅游领域严重失信相关责任主体实施联合惩戒的合作备忘录（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2018</w:t>
            </w:r>
            <w:r w:rsidRPr="00843DF8">
              <w:rPr>
                <w:rFonts w:ascii="Times New Roman" w:hAnsi="Times New Roman" w:cs="Times New Roman"/>
                <w:kern w:val="0"/>
                <w:szCs w:val="21"/>
              </w:rPr>
              <w:t>〕</w:t>
            </w:r>
            <w:r w:rsidRPr="00843DF8">
              <w:rPr>
                <w:rFonts w:ascii="Times New Roman" w:hAnsi="Times New Roman" w:cs="Times New Roman"/>
                <w:kern w:val="0"/>
                <w:szCs w:val="21"/>
              </w:rPr>
              <w:t>737</w:t>
            </w:r>
            <w:r w:rsidRPr="00843DF8">
              <w:rPr>
                <w:rFonts w:ascii="Times New Roman" w:hAnsi="Times New Roman" w:cs="Times New Roman"/>
                <w:kern w:val="0"/>
                <w:szCs w:val="21"/>
              </w:rPr>
              <w:t>号）</w:t>
            </w:r>
          </w:p>
          <w:p w14:paraId="5F0625A6"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15</w:t>
            </w:r>
            <w:r w:rsidRPr="00843DF8">
              <w:rPr>
                <w:rFonts w:ascii="Times New Roman" w:hAnsi="Times New Roman" w:cs="Times New Roman"/>
                <w:kern w:val="0"/>
                <w:szCs w:val="21"/>
              </w:rPr>
              <w:t>、关于对海关失信企业实施联合惩戒的合作备忘录（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2017</w:t>
            </w:r>
            <w:r w:rsidRPr="00843DF8">
              <w:rPr>
                <w:rFonts w:ascii="Times New Roman" w:hAnsi="Times New Roman" w:cs="Times New Roman"/>
                <w:kern w:val="0"/>
                <w:szCs w:val="21"/>
              </w:rPr>
              <w:t>〕</w:t>
            </w:r>
            <w:r w:rsidRPr="00843DF8">
              <w:rPr>
                <w:rFonts w:ascii="Times New Roman" w:hAnsi="Times New Roman" w:cs="Times New Roman"/>
                <w:kern w:val="0"/>
                <w:szCs w:val="21"/>
              </w:rPr>
              <w:t>427</w:t>
            </w:r>
            <w:r w:rsidRPr="00843DF8">
              <w:rPr>
                <w:rFonts w:ascii="Times New Roman" w:hAnsi="Times New Roman" w:cs="Times New Roman"/>
                <w:kern w:val="0"/>
                <w:szCs w:val="21"/>
              </w:rPr>
              <w:t>号）</w:t>
            </w:r>
          </w:p>
          <w:p w14:paraId="09DF2C92"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16</w:t>
            </w:r>
            <w:r w:rsidRPr="00843DF8">
              <w:rPr>
                <w:rFonts w:ascii="Times New Roman" w:hAnsi="Times New Roman" w:cs="Times New Roman"/>
                <w:kern w:val="0"/>
                <w:szCs w:val="21"/>
              </w:rPr>
              <w:t>、关于对科研领域相关失信责任主体实施联合惩戒的合作备忘录（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2018</w:t>
            </w:r>
            <w:r w:rsidRPr="00843DF8">
              <w:rPr>
                <w:rFonts w:ascii="Times New Roman" w:hAnsi="Times New Roman" w:cs="Times New Roman"/>
                <w:kern w:val="0"/>
                <w:szCs w:val="21"/>
              </w:rPr>
              <w:t>〕</w:t>
            </w:r>
            <w:r w:rsidRPr="00843DF8">
              <w:rPr>
                <w:rFonts w:ascii="Times New Roman" w:hAnsi="Times New Roman" w:cs="Times New Roman"/>
                <w:kern w:val="0"/>
                <w:szCs w:val="21"/>
              </w:rPr>
              <w:t>1600</w:t>
            </w:r>
            <w:r w:rsidRPr="00843DF8">
              <w:rPr>
                <w:rFonts w:ascii="Times New Roman" w:hAnsi="Times New Roman" w:cs="Times New Roman"/>
                <w:kern w:val="0"/>
                <w:szCs w:val="21"/>
              </w:rPr>
              <w:t>号）</w:t>
            </w:r>
          </w:p>
          <w:p w14:paraId="51BD99A8"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17</w:t>
            </w:r>
            <w:r w:rsidRPr="00843DF8">
              <w:rPr>
                <w:rFonts w:ascii="Times New Roman" w:hAnsi="Times New Roman" w:cs="Times New Roman"/>
                <w:kern w:val="0"/>
                <w:szCs w:val="21"/>
              </w:rPr>
              <w:t>、关于对房地产领域相关失信责任主体实施联合惩戒的合作备忘录（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2017</w:t>
            </w:r>
            <w:r w:rsidRPr="00843DF8">
              <w:rPr>
                <w:rFonts w:ascii="Times New Roman" w:hAnsi="Times New Roman" w:cs="Times New Roman"/>
                <w:kern w:val="0"/>
                <w:szCs w:val="21"/>
              </w:rPr>
              <w:t>〕</w:t>
            </w:r>
            <w:r w:rsidRPr="00843DF8">
              <w:rPr>
                <w:rFonts w:ascii="Times New Roman" w:hAnsi="Times New Roman" w:cs="Times New Roman"/>
                <w:kern w:val="0"/>
                <w:szCs w:val="21"/>
              </w:rPr>
              <w:t>1206</w:t>
            </w:r>
            <w:r w:rsidRPr="00843DF8">
              <w:rPr>
                <w:rFonts w:ascii="Times New Roman" w:hAnsi="Times New Roman" w:cs="Times New Roman"/>
                <w:kern w:val="0"/>
                <w:szCs w:val="21"/>
              </w:rPr>
              <w:t>号）</w:t>
            </w:r>
          </w:p>
          <w:p w14:paraId="71BC99D8"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18</w:t>
            </w:r>
            <w:r w:rsidRPr="00843DF8">
              <w:rPr>
                <w:rFonts w:ascii="Times New Roman" w:hAnsi="Times New Roman" w:cs="Times New Roman"/>
                <w:kern w:val="0"/>
                <w:szCs w:val="21"/>
              </w:rPr>
              <w:t>、关于对涉金融严重失信人实施联合惩戒的合作备忘录（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2017</w:t>
            </w:r>
            <w:r w:rsidRPr="00843DF8">
              <w:rPr>
                <w:rFonts w:ascii="Times New Roman" w:hAnsi="Times New Roman" w:cs="Times New Roman"/>
                <w:kern w:val="0"/>
                <w:szCs w:val="21"/>
              </w:rPr>
              <w:t>〕</w:t>
            </w:r>
            <w:r w:rsidRPr="00843DF8">
              <w:rPr>
                <w:rFonts w:ascii="Times New Roman" w:hAnsi="Times New Roman" w:cs="Times New Roman"/>
                <w:kern w:val="0"/>
                <w:szCs w:val="21"/>
              </w:rPr>
              <w:t>454</w:t>
            </w:r>
            <w:r w:rsidRPr="00843DF8">
              <w:rPr>
                <w:rFonts w:ascii="Times New Roman" w:hAnsi="Times New Roman" w:cs="Times New Roman"/>
                <w:kern w:val="0"/>
                <w:szCs w:val="21"/>
              </w:rPr>
              <w:t>号）</w:t>
            </w:r>
          </w:p>
          <w:p w14:paraId="6B66EF2C"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lastRenderedPageBreak/>
              <w:t>19</w:t>
            </w:r>
            <w:r w:rsidRPr="00843DF8">
              <w:rPr>
                <w:rFonts w:ascii="Times New Roman" w:hAnsi="Times New Roman" w:cs="Times New Roman"/>
                <w:kern w:val="0"/>
                <w:szCs w:val="21"/>
              </w:rPr>
              <w:t>、关于对运输物流行业严重违法失信市场主体及其有关人员实施联合惩戒的合作备忘录（</w:t>
            </w:r>
            <w:proofErr w:type="gramStart"/>
            <w:r w:rsidRPr="00843DF8">
              <w:rPr>
                <w:rFonts w:ascii="Times New Roman" w:hAnsi="Times New Roman" w:cs="Times New Roman"/>
                <w:kern w:val="0"/>
                <w:szCs w:val="21"/>
              </w:rPr>
              <w:t>发改运行</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2017</w:t>
            </w:r>
            <w:r w:rsidRPr="00843DF8">
              <w:rPr>
                <w:rFonts w:ascii="Times New Roman" w:hAnsi="Times New Roman" w:cs="Times New Roman"/>
                <w:kern w:val="0"/>
                <w:szCs w:val="21"/>
              </w:rPr>
              <w:t>〕</w:t>
            </w:r>
            <w:r w:rsidRPr="00843DF8">
              <w:rPr>
                <w:rFonts w:ascii="Times New Roman" w:hAnsi="Times New Roman" w:cs="Times New Roman"/>
                <w:kern w:val="0"/>
                <w:szCs w:val="21"/>
              </w:rPr>
              <w:t>1553</w:t>
            </w:r>
            <w:r w:rsidRPr="00843DF8">
              <w:rPr>
                <w:rFonts w:ascii="Times New Roman" w:hAnsi="Times New Roman" w:cs="Times New Roman"/>
                <w:kern w:val="0"/>
                <w:szCs w:val="21"/>
              </w:rPr>
              <w:t>号）</w:t>
            </w:r>
          </w:p>
          <w:p w14:paraId="66F266FD"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20</w:t>
            </w:r>
            <w:r w:rsidRPr="00843DF8">
              <w:rPr>
                <w:rFonts w:ascii="Times New Roman" w:hAnsi="Times New Roman" w:cs="Times New Roman"/>
                <w:kern w:val="0"/>
                <w:szCs w:val="21"/>
              </w:rPr>
              <w:t>、关于对农资领域严重失信生产经营单位及其有关人员开展联合惩戒的合作备忘录（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2017</w:t>
            </w:r>
            <w:r w:rsidRPr="00843DF8">
              <w:rPr>
                <w:rFonts w:ascii="Times New Roman" w:hAnsi="Times New Roman" w:cs="Times New Roman"/>
                <w:kern w:val="0"/>
                <w:szCs w:val="21"/>
              </w:rPr>
              <w:t>〕</w:t>
            </w:r>
            <w:r w:rsidRPr="00843DF8">
              <w:rPr>
                <w:rFonts w:ascii="Times New Roman" w:hAnsi="Times New Roman" w:cs="Times New Roman"/>
                <w:kern w:val="0"/>
                <w:szCs w:val="21"/>
              </w:rPr>
              <w:t>346</w:t>
            </w:r>
            <w:r w:rsidRPr="00843DF8">
              <w:rPr>
                <w:rFonts w:ascii="Times New Roman" w:hAnsi="Times New Roman" w:cs="Times New Roman"/>
                <w:kern w:val="0"/>
                <w:szCs w:val="21"/>
              </w:rPr>
              <w:t>号）</w:t>
            </w:r>
          </w:p>
          <w:p w14:paraId="7C65E96C" w14:textId="77777777" w:rsidR="00F62308" w:rsidRPr="00843DF8" w:rsidRDefault="00F62308" w:rsidP="00022626">
            <w:pPr>
              <w:widowControl/>
              <w:spacing w:line="300" w:lineRule="exact"/>
              <w:jc w:val="left"/>
              <w:rPr>
                <w:rFonts w:ascii="Times New Roman" w:hAnsi="Times New Roman" w:cs="Times New Roman"/>
                <w:kern w:val="0"/>
                <w:szCs w:val="21"/>
              </w:rPr>
            </w:pPr>
            <w:r w:rsidRPr="00843DF8">
              <w:rPr>
                <w:rFonts w:ascii="Times New Roman" w:hAnsi="Times New Roman" w:cs="Times New Roman"/>
                <w:kern w:val="0"/>
                <w:szCs w:val="21"/>
              </w:rPr>
              <w:t>21</w:t>
            </w:r>
            <w:r w:rsidRPr="00843DF8">
              <w:rPr>
                <w:rFonts w:ascii="Times New Roman" w:hAnsi="Times New Roman" w:cs="Times New Roman"/>
                <w:kern w:val="0"/>
                <w:szCs w:val="21"/>
              </w:rPr>
              <w:t>、关于对电力行业严重违法失信市场主体及其有关人员实施联合惩戒的合作备忘录（</w:t>
            </w:r>
            <w:proofErr w:type="gramStart"/>
            <w:r w:rsidRPr="00843DF8">
              <w:rPr>
                <w:rFonts w:ascii="Times New Roman" w:hAnsi="Times New Roman" w:cs="Times New Roman"/>
                <w:kern w:val="0"/>
                <w:szCs w:val="21"/>
              </w:rPr>
              <w:t>发改财金</w:t>
            </w:r>
            <w:proofErr w:type="gramEnd"/>
            <w:r w:rsidRPr="00843DF8">
              <w:rPr>
                <w:rFonts w:ascii="Times New Roman" w:hAnsi="Times New Roman" w:cs="Times New Roman"/>
                <w:kern w:val="0"/>
                <w:szCs w:val="21"/>
              </w:rPr>
              <w:t>〔</w:t>
            </w:r>
            <w:r w:rsidRPr="00843DF8">
              <w:rPr>
                <w:rFonts w:ascii="Times New Roman" w:hAnsi="Times New Roman" w:cs="Times New Roman"/>
                <w:kern w:val="0"/>
                <w:szCs w:val="21"/>
              </w:rPr>
              <w:t>2017</w:t>
            </w:r>
            <w:r w:rsidRPr="00843DF8">
              <w:rPr>
                <w:rFonts w:ascii="Times New Roman" w:hAnsi="Times New Roman" w:cs="Times New Roman"/>
                <w:kern w:val="0"/>
                <w:szCs w:val="21"/>
              </w:rPr>
              <w:t>〕</w:t>
            </w:r>
            <w:r w:rsidRPr="00843DF8">
              <w:rPr>
                <w:rFonts w:ascii="Times New Roman" w:hAnsi="Times New Roman" w:cs="Times New Roman"/>
                <w:kern w:val="0"/>
                <w:szCs w:val="21"/>
              </w:rPr>
              <w:t>946</w:t>
            </w:r>
            <w:r w:rsidRPr="00843DF8">
              <w:rPr>
                <w:rFonts w:ascii="Times New Roman" w:hAnsi="Times New Roman" w:cs="Times New Roman"/>
                <w:kern w:val="0"/>
                <w:szCs w:val="21"/>
              </w:rPr>
              <w:t>号）</w:t>
            </w:r>
          </w:p>
        </w:tc>
      </w:tr>
      <w:tr w:rsidR="00F62308" w:rsidRPr="00843DF8" w14:paraId="482456A9" w14:textId="77777777" w:rsidTr="00022626">
        <w:trPr>
          <w:trHeight w:val="755"/>
          <w:jc w:val="center"/>
        </w:trPr>
        <w:tc>
          <w:tcPr>
            <w:tcW w:w="535" w:type="dxa"/>
            <w:vMerge/>
            <w:vAlign w:val="center"/>
          </w:tcPr>
          <w:p w14:paraId="0ACBB23A" w14:textId="77777777" w:rsidR="00F62308" w:rsidRPr="00843DF8" w:rsidRDefault="00F62308" w:rsidP="00022626">
            <w:pPr>
              <w:spacing w:line="260" w:lineRule="exact"/>
              <w:jc w:val="center"/>
              <w:rPr>
                <w:rFonts w:ascii="Times New Roman" w:hAnsi="Times New Roman" w:cs="Times New Roman"/>
                <w:kern w:val="0"/>
                <w:sz w:val="20"/>
                <w:szCs w:val="20"/>
              </w:rPr>
            </w:pPr>
          </w:p>
        </w:tc>
        <w:tc>
          <w:tcPr>
            <w:tcW w:w="1133" w:type="dxa"/>
            <w:vMerge/>
            <w:vAlign w:val="center"/>
          </w:tcPr>
          <w:p w14:paraId="4381143E"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49F258B4"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7141C47C" w14:textId="77777777" w:rsidR="00F62308" w:rsidRPr="00843DF8" w:rsidRDefault="00F62308" w:rsidP="00022626">
            <w:pPr>
              <w:widowControl/>
              <w:spacing w:line="220" w:lineRule="exact"/>
              <w:ind w:leftChars="-35" w:left="-73" w:rightChars="-35" w:right="-73"/>
              <w:jc w:val="left"/>
              <w:rPr>
                <w:rFonts w:ascii="Times New Roman" w:hAnsi="Times New Roman" w:cs="Times New Roman"/>
                <w:kern w:val="0"/>
                <w:sz w:val="18"/>
                <w:szCs w:val="18"/>
              </w:rPr>
            </w:pPr>
            <w:r w:rsidRPr="00843DF8">
              <w:rPr>
                <w:rFonts w:ascii="Times New Roman" w:hAnsi="Times New Roman" w:cs="Times New Roman"/>
                <w:kern w:val="0"/>
                <w:sz w:val="18"/>
                <w:szCs w:val="18"/>
              </w:rPr>
              <w:t>1</w:t>
            </w:r>
            <w:r w:rsidRPr="00843DF8">
              <w:rPr>
                <w:rFonts w:ascii="Times New Roman" w:hAnsi="Times New Roman" w:cs="Times New Roman"/>
                <w:kern w:val="0"/>
                <w:sz w:val="18"/>
                <w:szCs w:val="18"/>
              </w:rPr>
              <w:t>、列入科研诚信严重失信行为记录名单的相关责任主体；</w:t>
            </w:r>
            <w:r w:rsidRPr="00843DF8">
              <w:rPr>
                <w:rFonts w:ascii="Times New Roman" w:hAnsi="Times New Roman" w:cs="Times New Roman"/>
                <w:kern w:val="0"/>
                <w:sz w:val="18"/>
                <w:szCs w:val="18"/>
              </w:rPr>
              <w:t>2</w:t>
            </w:r>
            <w:r w:rsidRPr="00843DF8">
              <w:rPr>
                <w:rFonts w:ascii="Times New Roman" w:hAnsi="Times New Roman" w:cs="Times New Roman"/>
                <w:kern w:val="0"/>
                <w:sz w:val="18"/>
                <w:szCs w:val="18"/>
              </w:rPr>
              <w:t>、房地产领域开发经营活动中存在失信行为的相关机构及人员等责任主体。</w:t>
            </w:r>
          </w:p>
        </w:tc>
        <w:tc>
          <w:tcPr>
            <w:tcW w:w="2126" w:type="dxa"/>
            <w:vAlign w:val="center"/>
          </w:tcPr>
          <w:p w14:paraId="031BB3C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核减、停止拨付或收回</w:t>
            </w:r>
          </w:p>
        </w:tc>
        <w:tc>
          <w:tcPr>
            <w:tcW w:w="1136" w:type="dxa"/>
            <w:vMerge/>
            <w:vAlign w:val="center"/>
          </w:tcPr>
          <w:p w14:paraId="58CB730A"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10091982"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4F5C538D" w14:textId="77777777" w:rsidTr="00022626">
        <w:trPr>
          <w:trHeight w:hRule="exact" w:val="1008"/>
          <w:jc w:val="center"/>
        </w:trPr>
        <w:tc>
          <w:tcPr>
            <w:tcW w:w="535" w:type="dxa"/>
            <w:vMerge/>
            <w:vAlign w:val="center"/>
          </w:tcPr>
          <w:p w14:paraId="351D6158" w14:textId="77777777" w:rsidR="00F62308" w:rsidRPr="00843DF8" w:rsidRDefault="00F62308" w:rsidP="00022626">
            <w:pPr>
              <w:spacing w:line="260" w:lineRule="exact"/>
              <w:jc w:val="center"/>
              <w:rPr>
                <w:rFonts w:ascii="Times New Roman" w:hAnsi="Times New Roman" w:cs="Times New Roman"/>
                <w:kern w:val="0"/>
                <w:sz w:val="20"/>
                <w:szCs w:val="20"/>
              </w:rPr>
            </w:pPr>
          </w:p>
        </w:tc>
        <w:tc>
          <w:tcPr>
            <w:tcW w:w="1133" w:type="dxa"/>
            <w:vMerge/>
            <w:vAlign w:val="center"/>
          </w:tcPr>
          <w:p w14:paraId="432C3F8A"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138E716B"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5AA1D901" w14:textId="77777777" w:rsidR="00F62308" w:rsidRPr="00843DF8" w:rsidRDefault="00F62308" w:rsidP="00022626">
            <w:pPr>
              <w:widowControl/>
              <w:spacing w:line="220" w:lineRule="exact"/>
              <w:ind w:leftChars="-35" w:left="-73" w:rightChars="-35" w:right="-73"/>
              <w:jc w:val="left"/>
              <w:rPr>
                <w:rFonts w:ascii="Times New Roman" w:hAnsi="Times New Roman" w:cs="Times New Roman"/>
                <w:kern w:val="0"/>
                <w:sz w:val="18"/>
                <w:szCs w:val="18"/>
              </w:rPr>
            </w:pPr>
            <w:r w:rsidRPr="00843DF8">
              <w:rPr>
                <w:rFonts w:ascii="Times New Roman" w:hAnsi="Times New Roman" w:cs="Times New Roman"/>
                <w:kern w:val="0"/>
                <w:sz w:val="18"/>
                <w:szCs w:val="18"/>
              </w:rPr>
              <w:t>海关认定的海关失信企业及其法定代表人（负责人）、董事、监事、高级管理人员</w:t>
            </w:r>
          </w:p>
        </w:tc>
        <w:tc>
          <w:tcPr>
            <w:tcW w:w="2126" w:type="dxa"/>
            <w:vAlign w:val="center"/>
          </w:tcPr>
          <w:p w14:paraId="0E0EF1F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从严审核或降低支持力度或不予支持</w:t>
            </w:r>
          </w:p>
        </w:tc>
        <w:tc>
          <w:tcPr>
            <w:tcW w:w="1136" w:type="dxa"/>
            <w:vMerge/>
            <w:vAlign w:val="center"/>
          </w:tcPr>
          <w:p w14:paraId="6E65CBE6"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524C2CB7"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124A6FB3" w14:textId="77777777" w:rsidTr="00022626">
        <w:trPr>
          <w:trHeight w:hRule="exact" w:val="3177"/>
          <w:jc w:val="center"/>
        </w:trPr>
        <w:tc>
          <w:tcPr>
            <w:tcW w:w="535" w:type="dxa"/>
            <w:vMerge/>
            <w:vAlign w:val="center"/>
          </w:tcPr>
          <w:p w14:paraId="23FE37B8" w14:textId="77777777" w:rsidR="00F62308" w:rsidRPr="00843DF8" w:rsidRDefault="00F62308" w:rsidP="00022626">
            <w:pPr>
              <w:widowControl/>
              <w:spacing w:line="260" w:lineRule="exact"/>
              <w:jc w:val="center"/>
              <w:rPr>
                <w:rFonts w:ascii="Times New Roman" w:hAnsi="Times New Roman" w:cs="Times New Roman"/>
                <w:kern w:val="0"/>
                <w:sz w:val="20"/>
                <w:szCs w:val="20"/>
              </w:rPr>
            </w:pPr>
          </w:p>
        </w:tc>
        <w:tc>
          <w:tcPr>
            <w:tcW w:w="1133" w:type="dxa"/>
            <w:vMerge/>
            <w:vAlign w:val="center"/>
          </w:tcPr>
          <w:p w14:paraId="6AAC4C1B"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6EF0A5D6"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2116F084" w14:textId="77777777" w:rsidR="00F62308" w:rsidRPr="00843DF8" w:rsidRDefault="00F62308" w:rsidP="00022626">
            <w:pPr>
              <w:widowControl/>
              <w:spacing w:line="200" w:lineRule="exact"/>
              <w:ind w:leftChars="-35" w:left="-73" w:rightChars="-35" w:right="-73"/>
              <w:jc w:val="left"/>
              <w:rPr>
                <w:rFonts w:ascii="Times New Roman" w:hAnsi="Times New Roman" w:cs="Times New Roman"/>
                <w:kern w:val="0"/>
                <w:sz w:val="18"/>
                <w:szCs w:val="18"/>
              </w:rPr>
            </w:pPr>
            <w:r w:rsidRPr="00843DF8">
              <w:rPr>
                <w:rFonts w:ascii="Times New Roman" w:hAnsi="Times New Roman" w:cs="Times New Roman"/>
                <w:kern w:val="0"/>
                <w:sz w:val="18"/>
                <w:szCs w:val="18"/>
              </w:rPr>
              <w:t>1</w:t>
            </w:r>
            <w:r w:rsidRPr="00843DF8">
              <w:rPr>
                <w:rFonts w:ascii="Times New Roman" w:hAnsi="Times New Roman" w:cs="Times New Roman"/>
                <w:kern w:val="0"/>
                <w:sz w:val="18"/>
                <w:szCs w:val="18"/>
              </w:rPr>
              <w:t>、列入涉金融严重失信人名单的当事人；</w:t>
            </w:r>
            <w:r w:rsidRPr="00843DF8">
              <w:rPr>
                <w:rFonts w:ascii="Times New Roman" w:hAnsi="Times New Roman" w:cs="Times New Roman"/>
                <w:kern w:val="0"/>
                <w:sz w:val="18"/>
                <w:szCs w:val="18"/>
              </w:rPr>
              <w:t>2</w:t>
            </w:r>
            <w:r w:rsidRPr="00843DF8">
              <w:rPr>
                <w:rFonts w:ascii="Times New Roman" w:hAnsi="Times New Roman" w:cs="Times New Roman"/>
                <w:kern w:val="0"/>
                <w:sz w:val="18"/>
                <w:szCs w:val="18"/>
              </w:rPr>
              <w:t>、列入运输物流行业</w:t>
            </w:r>
            <w:r w:rsidRPr="00843DF8">
              <w:rPr>
                <w:rFonts w:ascii="Times New Roman" w:hAnsi="Times New Roman" w:cs="Times New Roman"/>
                <w:kern w:val="0"/>
                <w:sz w:val="18"/>
                <w:szCs w:val="18"/>
              </w:rPr>
              <w:t>“</w:t>
            </w:r>
            <w:r w:rsidRPr="00843DF8">
              <w:rPr>
                <w:rFonts w:ascii="Times New Roman" w:hAnsi="Times New Roman" w:cs="Times New Roman"/>
                <w:kern w:val="0"/>
                <w:sz w:val="18"/>
                <w:szCs w:val="18"/>
              </w:rPr>
              <w:t>黑名单</w:t>
            </w:r>
            <w:r w:rsidRPr="00843DF8">
              <w:rPr>
                <w:rFonts w:ascii="Times New Roman" w:hAnsi="Times New Roman" w:cs="Times New Roman"/>
                <w:kern w:val="0"/>
                <w:sz w:val="18"/>
                <w:szCs w:val="18"/>
              </w:rPr>
              <w:t>”</w:t>
            </w:r>
            <w:r w:rsidRPr="00843DF8">
              <w:rPr>
                <w:rFonts w:ascii="Times New Roman" w:hAnsi="Times New Roman" w:cs="Times New Roman"/>
                <w:kern w:val="0"/>
                <w:sz w:val="18"/>
                <w:szCs w:val="18"/>
              </w:rPr>
              <w:t>的市场主体及负有直接责任的法定代表人、企业负责人、挂靠货车实际所有人及相关人员；</w:t>
            </w:r>
            <w:r w:rsidRPr="00843DF8">
              <w:rPr>
                <w:rFonts w:ascii="Times New Roman" w:hAnsi="Times New Roman" w:cs="Times New Roman"/>
                <w:kern w:val="0"/>
                <w:sz w:val="18"/>
                <w:szCs w:val="18"/>
              </w:rPr>
              <w:t>3</w:t>
            </w:r>
            <w:r w:rsidRPr="00843DF8">
              <w:rPr>
                <w:rFonts w:ascii="Times New Roman" w:hAnsi="Times New Roman" w:cs="Times New Roman"/>
                <w:kern w:val="0"/>
                <w:sz w:val="18"/>
                <w:szCs w:val="18"/>
              </w:rPr>
              <w:t>、农资生产经营领域存在严重失信行为的企业及其法定代表人、主要负责人和直接负责的主管人员；</w:t>
            </w:r>
            <w:r w:rsidRPr="00843DF8">
              <w:rPr>
                <w:rFonts w:ascii="Times New Roman" w:hAnsi="Times New Roman" w:cs="Times New Roman"/>
                <w:kern w:val="0"/>
                <w:sz w:val="18"/>
                <w:szCs w:val="18"/>
              </w:rPr>
              <w:t>4</w:t>
            </w:r>
            <w:r w:rsidRPr="00843DF8">
              <w:rPr>
                <w:rFonts w:ascii="Times New Roman" w:hAnsi="Times New Roman" w:cs="Times New Roman"/>
                <w:kern w:val="0"/>
                <w:sz w:val="18"/>
                <w:szCs w:val="18"/>
              </w:rPr>
              <w:t>、纳入电力行业</w:t>
            </w:r>
            <w:r w:rsidRPr="00843DF8">
              <w:rPr>
                <w:rFonts w:ascii="Times New Roman" w:hAnsi="Times New Roman" w:cs="Times New Roman"/>
                <w:kern w:val="0"/>
                <w:sz w:val="18"/>
                <w:szCs w:val="18"/>
              </w:rPr>
              <w:t>“</w:t>
            </w:r>
            <w:r w:rsidRPr="00843DF8">
              <w:rPr>
                <w:rFonts w:ascii="Times New Roman" w:hAnsi="Times New Roman" w:cs="Times New Roman"/>
                <w:kern w:val="0"/>
                <w:sz w:val="18"/>
                <w:szCs w:val="18"/>
              </w:rPr>
              <w:t>黑名单</w:t>
            </w:r>
            <w:r>
              <w:rPr>
                <w:rFonts w:ascii="Times New Roman" w:hAnsi="Times New Roman" w:cs="Times New Roman"/>
                <w:kern w:val="0"/>
                <w:sz w:val="18"/>
                <w:szCs w:val="18"/>
              </w:rPr>
              <w:t>”</w:t>
            </w:r>
            <w:r w:rsidRPr="00843DF8">
              <w:rPr>
                <w:rFonts w:ascii="Times New Roman" w:hAnsi="Times New Roman" w:cs="Times New Roman"/>
                <w:kern w:val="0"/>
                <w:sz w:val="18"/>
                <w:szCs w:val="18"/>
              </w:rPr>
              <w:t>的市场主体及负有责任的法定代表人、自然人股东、其他相关人员。</w:t>
            </w:r>
          </w:p>
        </w:tc>
        <w:tc>
          <w:tcPr>
            <w:tcW w:w="2126" w:type="dxa"/>
            <w:vAlign w:val="center"/>
          </w:tcPr>
          <w:p w14:paraId="0815AF7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审慎性</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参考</w:t>
            </w:r>
          </w:p>
        </w:tc>
        <w:tc>
          <w:tcPr>
            <w:tcW w:w="1136" w:type="dxa"/>
            <w:vMerge/>
            <w:vAlign w:val="center"/>
          </w:tcPr>
          <w:p w14:paraId="42F9A5A6"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7E54B255"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45B94265" w14:textId="77777777" w:rsidTr="00022626">
        <w:trPr>
          <w:trHeight w:val="8695"/>
          <w:jc w:val="center"/>
        </w:trPr>
        <w:tc>
          <w:tcPr>
            <w:tcW w:w="535" w:type="dxa"/>
            <w:vAlign w:val="center"/>
          </w:tcPr>
          <w:p w14:paraId="4CABF39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14</w:t>
            </w:r>
          </w:p>
        </w:tc>
        <w:tc>
          <w:tcPr>
            <w:tcW w:w="1133" w:type="dxa"/>
            <w:vAlign w:val="center"/>
          </w:tcPr>
          <w:p w14:paraId="7BAC4E8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Align w:val="center"/>
          </w:tcPr>
          <w:p w14:paraId="1C4D821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小</w:t>
            </w:r>
            <w:proofErr w:type="gramStart"/>
            <w:r w:rsidRPr="00843DF8">
              <w:rPr>
                <w:rFonts w:ascii="Times New Roman" w:hAnsi="Times New Roman" w:cs="Times New Roman"/>
                <w:kern w:val="0"/>
                <w:sz w:val="20"/>
                <w:szCs w:val="20"/>
              </w:rPr>
              <w:t>微企业</w:t>
            </w:r>
            <w:proofErr w:type="gramEnd"/>
            <w:r w:rsidRPr="00843DF8">
              <w:rPr>
                <w:rFonts w:ascii="Times New Roman" w:hAnsi="Times New Roman" w:cs="Times New Roman"/>
                <w:kern w:val="0"/>
                <w:sz w:val="20"/>
                <w:szCs w:val="20"/>
              </w:rPr>
              <w:t>吸纳高校毕业生社会保险补贴申领</w:t>
            </w:r>
          </w:p>
        </w:tc>
        <w:tc>
          <w:tcPr>
            <w:tcW w:w="2268" w:type="dxa"/>
            <w:vAlign w:val="center"/>
          </w:tcPr>
          <w:p w14:paraId="648549C1" w14:textId="77777777" w:rsidR="00F62308" w:rsidRPr="00843DF8" w:rsidRDefault="00F62308" w:rsidP="00022626">
            <w:pPr>
              <w:widowControl/>
              <w:spacing w:line="22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18"/>
                <w:szCs w:val="18"/>
              </w:rPr>
              <w:t>、严重拖欠农民工工资违法失信行为的用人单位及其法定代表人、主要负责人和负有直接责任的有关人员；</w:t>
            </w:r>
            <w:r w:rsidRPr="00843DF8">
              <w:rPr>
                <w:rFonts w:ascii="Times New Roman" w:hAnsi="Times New Roman" w:cs="Times New Roman"/>
                <w:kern w:val="0"/>
                <w:sz w:val="18"/>
                <w:szCs w:val="18"/>
              </w:rPr>
              <w:t>2</w:t>
            </w:r>
            <w:r w:rsidRPr="00843DF8">
              <w:rPr>
                <w:rFonts w:ascii="Times New Roman" w:hAnsi="Times New Roman" w:cs="Times New Roman"/>
                <w:kern w:val="0"/>
                <w:sz w:val="18"/>
                <w:szCs w:val="18"/>
              </w:rPr>
              <w:t>、存在旅游严重失信行为的相关责任主体；</w:t>
            </w:r>
            <w:r w:rsidRPr="00843DF8">
              <w:rPr>
                <w:rFonts w:ascii="Times New Roman" w:hAnsi="Times New Roman" w:cs="Times New Roman"/>
                <w:kern w:val="0"/>
                <w:sz w:val="18"/>
                <w:szCs w:val="18"/>
              </w:rPr>
              <w:t>3</w:t>
            </w:r>
            <w:r w:rsidRPr="00843DF8">
              <w:rPr>
                <w:rFonts w:ascii="Times New Roman" w:hAnsi="Times New Roman" w:cs="Times New Roman"/>
                <w:kern w:val="0"/>
                <w:sz w:val="18"/>
                <w:szCs w:val="18"/>
              </w:rPr>
              <w:t>、最高人民法院公布的失信被执行人（包括自然人和单位）；</w:t>
            </w:r>
            <w:r w:rsidRPr="00843DF8">
              <w:rPr>
                <w:rFonts w:ascii="Times New Roman" w:hAnsi="Times New Roman" w:cs="Times New Roman"/>
                <w:kern w:val="0"/>
                <w:sz w:val="18"/>
                <w:szCs w:val="18"/>
              </w:rPr>
              <w:t>4</w:t>
            </w:r>
            <w:r w:rsidRPr="00843DF8">
              <w:rPr>
                <w:rFonts w:ascii="Times New Roman" w:hAnsi="Times New Roman" w:cs="Times New Roman"/>
                <w:kern w:val="0"/>
                <w:sz w:val="18"/>
                <w:szCs w:val="18"/>
              </w:rPr>
              <w:t>、婚姻登记严重失信当事人；</w:t>
            </w:r>
            <w:r w:rsidRPr="00843DF8">
              <w:rPr>
                <w:rFonts w:ascii="Times New Roman" w:hAnsi="Times New Roman" w:cs="Times New Roman"/>
                <w:kern w:val="0"/>
                <w:sz w:val="18"/>
                <w:szCs w:val="18"/>
              </w:rPr>
              <w:t>5</w:t>
            </w:r>
            <w:r w:rsidRPr="00843DF8">
              <w:rPr>
                <w:rFonts w:ascii="Times New Roman" w:hAnsi="Times New Roman" w:cs="Times New Roman"/>
                <w:kern w:val="0"/>
                <w:sz w:val="18"/>
                <w:szCs w:val="18"/>
              </w:rPr>
              <w:t>、经政府采购监督管理部门依法认定的存在严重违法失信行为的政府采购当事人；</w:t>
            </w:r>
            <w:r w:rsidRPr="00843DF8">
              <w:rPr>
                <w:rFonts w:ascii="Times New Roman" w:hAnsi="Times New Roman" w:cs="Times New Roman"/>
                <w:kern w:val="0"/>
                <w:sz w:val="18"/>
                <w:szCs w:val="18"/>
              </w:rPr>
              <w:t>6</w:t>
            </w:r>
            <w:r w:rsidRPr="00843DF8">
              <w:rPr>
                <w:rFonts w:ascii="Times New Roman" w:hAnsi="Times New Roman" w:cs="Times New Roman"/>
                <w:kern w:val="0"/>
                <w:sz w:val="18"/>
                <w:szCs w:val="18"/>
              </w:rPr>
              <w:t>、社会保险领域严重失信企业及其有关人员；</w:t>
            </w:r>
            <w:r w:rsidRPr="00843DF8">
              <w:rPr>
                <w:rFonts w:ascii="Times New Roman" w:hAnsi="Times New Roman" w:cs="Times New Roman"/>
                <w:kern w:val="0"/>
                <w:sz w:val="18"/>
                <w:szCs w:val="18"/>
              </w:rPr>
              <w:t>7</w:t>
            </w:r>
            <w:r w:rsidRPr="00843DF8">
              <w:rPr>
                <w:rFonts w:ascii="Times New Roman" w:hAnsi="Times New Roman" w:cs="Times New Roman"/>
                <w:kern w:val="0"/>
                <w:sz w:val="18"/>
                <w:szCs w:val="18"/>
              </w:rPr>
              <w:t>、财政部门及相关部门依法认定的存在严重违法失信行为的会计人员；</w:t>
            </w:r>
            <w:r w:rsidRPr="00843DF8">
              <w:rPr>
                <w:rFonts w:ascii="Times New Roman" w:hAnsi="Times New Roman" w:cs="Times New Roman"/>
                <w:kern w:val="0"/>
                <w:sz w:val="18"/>
                <w:szCs w:val="18"/>
              </w:rPr>
              <w:t>8</w:t>
            </w:r>
            <w:r w:rsidRPr="00843DF8">
              <w:rPr>
                <w:rFonts w:ascii="Times New Roman" w:hAnsi="Times New Roman" w:cs="Times New Roman"/>
                <w:kern w:val="0"/>
                <w:sz w:val="18"/>
                <w:szCs w:val="18"/>
              </w:rPr>
              <w:t>、知识产权（专利）领域严重失信行为的主体实施者；</w:t>
            </w:r>
            <w:r w:rsidRPr="00843DF8">
              <w:rPr>
                <w:rFonts w:ascii="Times New Roman" w:hAnsi="Times New Roman" w:cs="Times New Roman"/>
                <w:kern w:val="0"/>
                <w:sz w:val="18"/>
                <w:szCs w:val="18"/>
              </w:rPr>
              <w:t>9</w:t>
            </w:r>
            <w:r w:rsidRPr="00843DF8">
              <w:rPr>
                <w:rFonts w:ascii="Times New Roman" w:hAnsi="Times New Roman" w:cs="Times New Roman"/>
                <w:kern w:val="0"/>
                <w:sz w:val="18"/>
                <w:szCs w:val="18"/>
              </w:rPr>
              <w:t>、统计部门认定并公示的统计严重失信企业及其法定代表人、主要负责人和其他负有直接责任人员；</w:t>
            </w:r>
            <w:r w:rsidRPr="00843DF8">
              <w:rPr>
                <w:rFonts w:ascii="Times New Roman" w:hAnsi="Times New Roman" w:cs="Times New Roman"/>
                <w:kern w:val="0"/>
                <w:sz w:val="18"/>
                <w:szCs w:val="18"/>
              </w:rPr>
              <w:t>10</w:t>
            </w:r>
            <w:r w:rsidRPr="00843DF8">
              <w:rPr>
                <w:rFonts w:ascii="Times New Roman" w:hAnsi="Times New Roman" w:cs="Times New Roman"/>
                <w:kern w:val="0"/>
                <w:sz w:val="18"/>
                <w:szCs w:val="18"/>
              </w:rPr>
              <w:t>、质检部门认定存在严重质量违法失信行为的生产经营企业及其法定代表人；</w:t>
            </w:r>
            <w:r w:rsidRPr="00843DF8">
              <w:rPr>
                <w:rFonts w:ascii="Times New Roman" w:hAnsi="Times New Roman" w:cs="Times New Roman"/>
                <w:kern w:val="0"/>
                <w:sz w:val="18"/>
                <w:szCs w:val="18"/>
              </w:rPr>
              <w:t>11</w:t>
            </w:r>
            <w:r w:rsidRPr="00843DF8">
              <w:rPr>
                <w:rFonts w:ascii="Times New Roman" w:hAnsi="Times New Roman" w:cs="Times New Roman"/>
                <w:kern w:val="0"/>
                <w:sz w:val="18"/>
                <w:szCs w:val="18"/>
              </w:rPr>
              <w:t>、财政性资金管理使用领域相关失信责任主体；</w:t>
            </w:r>
            <w:r w:rsidRPr="00843DF8">
              <w:rPr>
                <w:rFonts w:ascii="Times New Roman" w:hAnsi="Times New Roman" w:cs="Times New Roman"/>
                <w:kern w:val="0"/>
                <w:sz w:val="18"/>
                <w:szCs w:val="18"/>
              </w:rPr>
              <w:t>12</w:t>
            </w:r>
            <w:r w:rsidRPr="00843DF8">
              <w:rPr>
                <w:rFonts w:ascii="Times New Roman" w:hAnsi="Times New Roman" w:cs="Times New Roman"/>
                <w:kern w:val="0"/>
                <w:sz w:val="18"/>
                <w:szCs w:val="18"/>
              </w:rPr>
              <w:t>、交通运输部门公布的严重违法失信超限超载运输车辆的相关责任主体；</w:t>
            </w:r>
            <w:r w:rsidRPr="00843DF8">
              <w:rPr>
                <w:rFonts w:ascii="Times New Roman" w:hAnsi="Times New Roman" w:cs="Times New Roman"/>
                <w:kern w:val="0"/>
                <w:sz w:val="18"/>
                <w:szCs w:val="18"/>
              </w:rPr>
              <w:t>13</w:t>
            </w:r>
            <w:r w:rsidRPr="00843DF8">
              <w:rPr>
                <w:rFonts w:ascii="Times New Roman" w:hAnsi="Times New Roman" w:cs="Times New Roman"/>
                <w:kern w:val="0"/>
                <w:sz w:val="18"/>
                <w:szCs w:val="18"/>
              </w:rPr>
              <w:t>、保险监督管理部门依法认定的存在严重违法失信行为的各类保险机构、保险从业人员以及与保险市场活动相关的其他机构和人员；</w:t>
            </w:r>
            <w:r w:rsidRPr="00843DF8">
              <w:rPr>
                <w:rFonts w:ascii="Times New Roman" w:hAnsi="Times New Roman" w:cs="Times New Roman"/>
                <w:kern w:val="0"/>
                <w:sz w:val="18"/>
                <w:szCs w:val="18"/>
              </w:rPr>
              <w:t>14</w:t>
            </w:r>
            <w:r w:rsidRPr="00843DF8">
              <w:rPr>
                <w:rFonts w:ascii="Times New Roman" w:hAnsi="Times New Roman" w:cs="Times New Roman"/>
                <w:kern w:val="0"/>
                <w:sz w:val="18"/>
                <w:szCs w:val="18"/>
              </w:rPr>
              <w:t>、质检总局认定存在</w:t>
            </w:r>
            <w:r w:rsidRPr="00843DF8">
              <w:rPr>
                <w:rFonts w:ascii="Times New Roman" w:hAnsi="Times New Roman" w:cs="Times New Roman"/>
                <w:kern w:val="0"/>
                <w:sz w:val="18"/>
                <w:szCs w:val="18"/>
              </w:rPr>
              <w:lastRenderedPageBreak/>
              <w:t>严重违法失信行为的进出口生产经营及相关代理企业。</w:t>
            </w:r>
          </w:p>
        </w:tc>
        <w:tc>
          <w:tcPr>
            <w:tcW w:w="2126" w:type="dxa"/>
            <w:vAlign w:val="center"/>
          </w:tcPr>
          <w:p w14:paraId="686B6C4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限制、暂停或取消</w:t>
            </w:r>
          </w:p>
        </w:tc>
        <w:tc>
          <w:tcPr>
            <w:tcW w:w="1136" w:type="dxa"/>
            <w:vAlign w:val="center"/>
          </w:tcPr>
          <w:p w14:paraId="7C266AC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Align w:val="center"/>
          </w:tcPr>
          <w:p w14:paraId="68DA9BCB"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、关于对严重拖欠农民工工资用人单位及其有关人员开展联合惩戒的合作备忘录（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2058</w:t>
            </w:r>
            <w:r w:rsidRPr="00843DF8">
              <w:rPr>
                <w:rFonts w:ascii="Times New Roman" w:hAnsi="Times New Roman" w:cs="Times New Roman"/>
                <w:kern w:val="0"/>
                <w:sz w:val="20"/>
                <w:szCs w:val="20"/>
              </w:rPr>
              <w:t>号）</w:t>
            </w:r>
          </w:p>
          <w:p w14:paraId="2597BCC0"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、关于对旅游领域严重失信相关责任主体实施联合惩戒的合作备忘录（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737</w:t>
            </w:r>
            <w:r w:rsidRPr="00843DF8">
              <w:rPr>
                <w:rFonts w:ascii="Times New Roman" w:hAnsi="Times New Roman" w:cs="Times New Roman"/>
                <w:kern w:val="0"/>
                <w:sz w:val="20"/>
                <w:szCs w:val="20"/>
              </w:rPr>
              <w:t>号）</w:t>
            </w:r>
          </w:p>
          <w:p w14:paraId="4930CAD8"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、关于印发对失信被执行人实施联合惩戒的合作备忘录的通知（</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141</w:t>
            </w:r>
            <w:r w:rsidRPr="00843DF8">
              <w:rPr>
                <w:rFonts w:ascii="Times New Roman" w:hAnsi="Times New Roman" w:cs="Times New Roman"/>
                <w:kern w:val="0"/>
                <w:sz w:val="20"/>
                <w:szCs w:val="20"/>
              </w:rPr>
              <w:t>号）</w:t>
            </w:r>
          </w:p>
          <w:p w14:paraId="6FE2AA0A"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、关于对婚姻登记严重失信当事人开展联合惩戒的合作备忘录（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342</w:t>
            </w:r>
            <w:r w:rsidRPr="00843DF8">
              <w:rPr>
                <w:rFonts w:ascii="Times New Roman" w:hAnsi="Times New Roman" w:cs="Times New Roman"/>
                <w:kern w:val="0"/>
                <w:sz w:val="20"/>
                <w:szCs w:val="20"/>
              </w:rPr>
              <w:t>号）</w:t>
            </w:r>
          </w:p>
          <w:p w14:paraId="65A23F36"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、关于对政府采购领域严重违法失信主体开展联合惩戒的合作备忘录（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1614</w:t>
            </w:r>
            <w:r w:rsidRPr="00843DF8">
              <w:rPr>
                <w:rFonts w:ascii="Times New Roman" w:hAnsi="Times New Roman" w:cs="Times New Roman"/>
                <w:kern w:val="0"/>
                <w:sz w:val="20"/>
                <w:szCs w:val="20"/>
              </w:rPr>
              <w:t>号）</w:t>
            </w:r>
          </w:p>
          <w:p w14:paraId="1C5FE4F1"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25DEC1BA"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、关于对会计领域违法失信相关责任主体实施联合惩戒的合作备忘录（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1777</w:t>
            </w:r>
            <w:r w:rsidRPr="00843DF8">
              <w:rPr>
                <w:rFonts w:ascii="Times New Roman" w:hAnsi="Times New Roman" w:cs="Times New Roman"/>
                <w:kern w:val="0"/>
                <w:sz w:val="20"/>
                <w:szCs w:val="20"/>
              </w:rPr>
              <w:t>号）</w:t>
            </w:r>
          </w:p>
          <w:p w14:paraId="6DBABDAE"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、关于对知识产权（专利）领域严重失信主体开展联合惩戒的合作备忘录（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1702</w:t>
            </w:r>
            <w:r w:rsidRPr="00843DF8">
              <w:rPr>
                <w:rFonts w:ascii="Times New Roman" w:hAnsi="Times New Roman" w:cs="Times New Roman"/>
                <w:kern w:val="0"/>
                <w:sz w:val="20"/>
                <w:szCs w:val="20"/>
              </w:rPr>
              <w:t>号）</w:t>
            </w:r>
          </w:p>
          <w:p w14:paraId="300BB67F"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p w14:paraId="4C64EA65"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10</w:t>
            </w:r>
            <w:r w:rsidRPr="00843DF8">
              <w:rPr>
                <w:rFonts w:ascii="Times New Roman" w:hAnsi="Times New Roman" w:cs="Times New Roman"/>
                <w:kern w:val="0"/>
                <w:sz w:val="20"/>
                <w:szCs w:val="20"/>
              </w:rPr>
              <w:t>、关于对严重质量违法失信行为当事人实施联合惩戒的合作备忘录（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2202</w:t>
            </w:r>
            <w:r w:rsidRPr="00843DF8">
              <w:rPr>
                <w:rFonts w:ascii="Times New Roman" w:hAnsi="Times New Roman" w:cs="Times New Roman"/>
                <w:kern w:val="0"/>
                <w:sz w:val="20"/>
                <w:szCs w:val="20"/>
              </w:rPr>
              <w:t>号）</w:t>
            </w:r>
          </w:p>
          <w:p w14:paraId="568110BD"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11</w:t>
            </w:r>
            <w:r w:rsidRPr="00843DF8">
              <w:rPr>
                <w:rFonts w:ascii="Times New Roman" w:hAnsi="Times New Roman" w:cs="Times New Roman"/>
                <w:kern w:val="0"/>
                <w:sz w:val="20"/>
                <w:szCs w:val="20"/>
              </w:rPr>
              <w:t>、关于对财政性资金管理使用领域相关失信责任主体实施联合惩戒的合作备忘录（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2641</w:t>
            </w:r>
            <w:r w:rsidRPr="00843DF8">
              <w:rPr>
                <w:rFonts w:ascii="Times New Roman" w:hAnsi="Times New Roman" w:cs="Times New Roman"/>
                <w:kern w:val="0"/>
                <w:sz w:val="20"/>
                <w:szCs w:val="20"/>
              </w:rPr>
              <w:t>号）</w:t>
            </w:r>
          </w:p>
          <w:p w14:paraId="306BF9A7"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12</w:t>
            </w:r>
            <w:r w:rsidRPr="00843DF8">
              <w:rPr>
                <w:rFonts w:ascii="Times New Roman" w:hAnsi="Times New Roman" w:cs="Times New Roman"/>
                <w:kern w:val="0"/>
                <w:sz w:val="20"/>
                <w:szCs w:val="20"/>
              </w:rPr>
              <w:t>、关于对严重违法失信超限超载运输车辆相关责任主体实施联合惩戒的合作备忘录（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274</w:t>
            </w:r>
            <w:r w:rsidRPr="00843DF8">
              <w:rPr>
                <w:rFonts w:ascii="Times New Roman" w:hAnsi="Times New Roman" w:cs="Times New Roman"/>
                <w:kern w:val="0"/>
                <w:sz w:val="20"/>
                <w:szCs w:val="20"/>
              </w:rPr>
              <w:t>号）</w:t>
            </w:r>
          </w:p>
          <w:p w14:paraId="39555116"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13</w:t>
            </w:r>
            <w:r w:rsidRPr="00843DF8">
              <w:rPr>
                <w:rFonts w:ascii="Times New Roman" w:hAnsi="Times New Roman" w:cs="Times New Roman"/>
                <w:kern w:val="0"/>
                <w:sz w:val="20"/>
                <w:szCs w:val="20"/>
              </w:rPr>
              <w:t>、关于对保险领域违法失信相关责任主体实施联合惩戒的合作备忘录（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1579</w:t>
            </w:r>
            <w:r w:rsidRPr="00843DF8">
              <w:rPr>
                <w:rFonts w:ascii="Times New Roman" w:hAnsi="Times New Roman" w:cs="Times New Roman"/>
                <w:kern w:val="0"/>
                <w:sz w:val="20"/>
                <w:szCs w:val="20"/>
              </w:rPr>
              <w:t>号）</w:t>
            </w:r>
          </w:p>
          <w:p w14:paraId="19149588"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14</w:t>
            </w:r>
            <w:r w:rsidRPr="00843DF8">
              <w:rPr>
                <w:rFonts w:ascii="Times New Roman" w:hAnsi="Times New Roman" w:cs="Times New Roman"/>
                <w:kern w:val="0"/>
                <w:sz w:val="20"/>
                <w:szCs w:val="20"/>
              </w:rPr>
              <w:t>、关于对出入境检验检疫企业实施守信联合激励和失信联合惩戒的合作备忘录（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tc>
      </w:tr>
      <w:tr w:rsidR="00F62308" w:rsidRPr="00843DF8" w14:paraId="31AF6F59" w14:textId="77777777" w:rsidTr="00022626">
        <w:trPr>
          <w:trHeight w:hRule="exact" w:val="4595"/>
          <w:jc w:val="center"/>
        </w:trPr>
        <w:tc>
          <w:tcPr>
            <w:tcW w:w="535" w:type="dxa"/>
            <w:vMerge w:val="restart"/>
            <w:vAlign w:val="center"/>
          </w:tcPr>
          <w:p w14:paraId="6F34FB2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14</w:t>
            </w:r>
          </w:p>
        </w:tc>
        <w:tc>
          <w:tcPr>
            <w:tcW w:w="1133" w:type="dxa"/>
            <w:vMerge w:val="restart"/>
            <w:vAlign w:val="center"/>
          </w:tcPr>
          <w:p w14:paraId="5E94C90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Merge w:val="restart"/>
            <w:vAlign w:val="center"/>
          </w:tcPr>
          <w:p w14:paraId="0CF22AE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小</w:t>
            </w:r>
            <w:proofErr w:type="gramStart"/>
            <w:r w:rsidRPr="00843DF8">
              <w:rPr>
                <w:rFonts w:ascii="Times New Roman" w:hAnsi="Times New Roman" w:cs="Times New Roman"/>
                <w:kern w:val="0"/>
                <w:sz w:val="20"/>
                <w:szCs w:val="20"/>
              </w:rPr>
              <w:t>微企业</w:t>
            </w:r>
            <w:proofErr w:type="gramEnd"/>
            <w:r w:rsidRPr="00843DF8">
              <w:rPr>
                <w:rFonts w:ascii="Times New Roman" w:hAnsi="Times New Roman" w:cs="Times New Roman"/>
                <w:kern w:val="0"/>
                <w:sz w:val="20"/>
                <w:szCs w:val="20"/>
              </w:rPr>
              <w:t>吸纳高校毕业生社会保险补贴申领</w:t>
            </w:r>
          </w:p>
        </w:tc>
        <w:tc>
          <w:tcPr>
            <w:tcW w:w="2268" w:type="dxa"/>
            <w:vAlign w:val="center"/>
          </w:tcPr>
          <w:p w14:paraId="4163B8D4"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、列入涉金融严重失信人名单的当事人；</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、列入运输物流行业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的市场主体及负有直接责任的法定代表人、企业负责人、挂靠货车实际所有人及相关人员；</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、农资生产经营领域存在严重失信行为的企业及其法定代表人、主要负责人和直接负责的主管人员；</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、纳入电力行业</w:t>
            </w:r>
            <w:r w:rsidRPr="00843DF8">
              <w:rPr>
                <w:rFonts w:ascii="Times New Roman" w:hAnsi="Times New Roman" w:cs="Times New Roman"/>
                <w:kern w:val="0"/>
                <w:sz w:val="20"/>
                <w:szCs w:val="20"/>
              </w:rPr>
              <w:t xml:space="preserve"> “</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的市场主体及负有责任的法定代表人、自然人股东、其他相关人员。</w:t>
            </w:r>
          </w:p>
        </w:tc>
        <w:tc>
          <w:tcPr>
            <w:tcW w:w="2126" w:type="dxa"/>
            <w:vAlign w:val="center"/>
          </w:tcPr>
          <w:p w14:paraId="29B6749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审慎性参考</w:t>
            </w:r>
          </w:p>
        </w:tc>
        <w:tc>
          <w:tcPr>
            <w:tcW w:w="1136" w:type="dxa"/>
            <w:vMerge w:val="restart"/>
            <w:vAlign w:val="center"/>
          </w:tcPr>
          <w:p w14:paraId="57A4451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Merge w:val="restart"/>
            <w:vAlign w:val="center"/>
          </w:tcPr>
          <w:p w14:paraId="53FC251A"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15</w:t>
            </w:r>
            <w:r w:rsidRPr="00843DF8">
              <w:rPr>
                <w:rFonts w:ascii="Times New Roman" w:hAnsi="Times New Roman" w:cs="Times New Roman"/>
                <w:kern w:val="0"/>
                <w:sz w:val="20"/>
                <w:szCs w:val="20"/>
              </w:rPr>
              <w:t>、关于对涉金融严重失信人实施联合惩戒的合作备忘录（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454</w:t>
            </w:r>
            <w:r w:rsidRPr="00843DF8">
              <w:rPr>
                <w:rFonts w:ascii="Times New Roman" w:hAnsi="Times New Roman" w:cs="Times New Roman"/>
                <w:kern w:val="0"/>
                <w:sz w:val="20"/>
                <w:szCs w:val="20"/>
              </w:rPr>
              <w:t>号）</w:t>
            </w:r>
          </w:p>
          <w:p w14:paraId="0B283FCC"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、关于对运输物流行业严重违法失信市场主体及其有关人员实施联合惩戒的合作备忘录（</w:t>
            </w:r>
            <w:proofErr w:type="gramStart"/>
            <w:r w:rsidRPr="00843DF8">
              <w:rPr>
                <w:rFonts w:ascii="Times New Roman" w:hAnsi="Times New Roman" w:cs="Times New Roman"/>
                <w:kern w:val="0"/>
                <w:sz w:val="20"/>
                <w:szCs w:val="20"/>
              </w:rPr>
              <w:t>发改运行</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1553</w:t>
            </w:r>
            <w:r w:rsidRPr="00843DF8">
              <w:rPr>
                <w:rFonts w:ascii="Times New Roman" w:hAnsi="Times New Roman" w:cs="Times New Roman"/>
                <w:kern w:val="0"/>
                <w:sz w:val="20"/>
                <w:szCs w:val="20"/>
              </w:rPr>
              <w:t>号）</w:t>
            </w:r>
          </w:p>
          <w:p w14:paraId="2224376C"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17</w:t>
            </w:r>
            <w:r w:rsidRPr="00843DF8">
              <w:rPr>
                <w:rFonts w:ascii="Times New Roman" w:hAnsi="Times New Roman" w:cs="Times New Roman"/>
                <w:kern w:val="0"/>
                <w:sz w:val="20"/>
                <w:szCs w:val="20"/>
              </w:rPr>
              <w:t>、关于对农资领域严重失信生产经营单位及其有关人员开展联合惩戒的合作备忘录（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346</w:t>
            </w:r>
            <w:r w:rsidRPr="00843DF8">
              <w:rPr>
                <w:rFonts w:ascii="Times New Roman" w:hAnsi="Times New Roman" w:cs="Times New Roman"/>
                <w:kern w:val="0"/>
                <w:sz w:val="20"/>
                <w:szCs w:val="20"/>
              </w:rPr>
              <w:t>号）</w:t>
            </w:r>
          </w:p>
          <w:p w14:paraId="626EFA8E"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18</w:t>
            </w:r>
            <w:r w:rsidRPr="00843DF8">
              <w:rPr>
                <w:rFonts w:ascii="Times New Roman" w:hAnsi="Times New Roman" w:cs="Times New Roman"/>
                <w:kern w:val="0"/>
                <w:sz w:val="20"/>
                <w:szCs w:val="20"/>
              </w:rPr>
              <w:t>、关于对电力行业严重违法失信市场主体及其有关人员实施联合惩戒的合作备忘录（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946</w:t>
            </w:r>
            <w:r w:rsidRPr="00843DF8">
              <w:rPr>
                <w:rFonts w:ascii="Times New Roman" w:hAnsi="Times New Roman" w:cs="Times New Roman"/>
                <w:kern w:val="0"/>
                <w:sz w:val="20"/>
                <w:szCs w:val="20"/>
              </w:rPr>
              <w:t>号）</w:t>
            </w:r>
          </w:p>
          <w:p w14:paraId="568F0EFF"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19</w:t>
            </w:r>
            <w:r w:rsidRPr="00843DF8">
              <w:rPr>
                <w:rFonts w:ascii="Times New Roman" w:hAnsi="Times New Roman" w:cs="Times New Roman"/>
                <w:kern w:val="0"/>
                <w:sz w:val="20"/>
                <w:szCs w:val="20"/>
              </w:rPr>
              <w:t>、关于对科研领域相关失信责任主体实施联合惩戒的合作备忘录（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1600</w:t>
            </w:r>
            <w:r w:rsidRPr="00843DF8">
              <w:rPr>
                <w:rFonts w:ascii="Times New Roman" w:hAnsi="Times New Roman" w:cs="Times New Roman"/>
                <w:kern w:val="0"/>
                <w:sz w:val="20"/>
                <w:szCs w:val="20"/>
              </w:rPr>
              <w:t>号）</w:t>
            </w:r>
          </w:p>
          <w:p w14:paraId="493F3EAD"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20</w:t>
            </w: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p>
          <w:p w14:paraId="1A545E39"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21</w:t>
            </w:r>
            <w:r w:rsidRPr="00843DF8">
              <w:rPr>
                <w:rFonts w:ascii="Times New Roman" w:hAnsi="Times New Roman" w:cs="Times New Roman"/>
                <w:kern w:val="0"/>
                <w:sz w:val="20"/>
                <w:szCs w:val="20"/>
              </w:rPr>
              <w:t>、关于对海关失信企业实施联合惩戒的合作备忘录（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427</w:t>
            </w:r>
            <w:r w:rsidRPr="00843DF8">
              <w:rPr>
                <w:rFonts w:ascii="Times New Roman" w:hAnsi="Times New Roman" w:cs="Times New Roman"/>
                <w:kern w:val="0"/>
                <w:sz w:val="20"/>
                <w:szCs w:val="20"/>
              </w:rPr>
              <w:t>号）</w:t>
            </w:r>
          </w:p>
        </w:tc>
      </w:tr>
      <w:tr w:rsidR="00F62308" w:rsidRPr="00843DF8" w14:paraId="5D492DDC" w14:textId="77777777" w:rsidTr="00022626">
        <w:trPr>
          <w:trHeight w:hRule="exact" w:val="2392"/>
          <w:jc w:val="center"/>
        </w:trPr>
        <w:tc>
          <w:tcPr>
            <w:tcW w:w="535" w:type="dxa"/>
            <w:vMerge/>
            <w:vAlign w:val="center"/>
          </w:tcPr>
          <w:p w14:paraId="324F7D7A"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2E8D8A7D"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070696BC"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22D15C0D"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、列入科研诚信严重失信行为记录名单的相关责任主体；</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、房地产领域开发经营活动中存在失信行为的相关机构及人员等责任主体。</w:t>
            </w:r>
          </w:p>
        </w:tc>
        <w:tc>
          <w:tcPr>
            <w:tcW w:w="2126" w:type="dxa"/>
            <w:vAlign w:val="center"/>
          </w:tcPr>
          <w:p w14:paraId="54C5299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核减、停止拨付或收回</w:t>
            </w:r>
          </w:p>
        </w:tc>
        <w:tc>
          <w:tcPr>
            <w:tcW w:w="1136" w:type="dxa"/>
            <w:vMerge/>
            <w:vAlign w:val="center"/>
          </w:tcPr>
          <w:p w14:paraId="2AD8D7DA"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5BDD8BCD"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36AC28B6" w14:textId="77777777" w:rsidTr="00022626">
        <w:trPr>
          <w:trHeight w:val="1811"/>
          <w:jc w:val="center"/>
        </w:trPr>
        <w:tc>
          <w:tcPr>
            <w:tcW w:w="535" w:type="dxa"/>
            <w:vMerge/>
            <w:vAlign w:val="center"/>
          </w:tcPr>
          <w:p w14:paraId="5B712A76"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1F76CD08"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2BA46F6B"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5E532899"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海关认定的海关失信企业及其法定代表人（负责人）、董事、监事、高级管理人员</w:t>
            </w:r>
          </w:p>
        </w:tc>
        <w:tc>
          <w:tcPr>
            <w:tcW w:w="2126" w:type="dxa"/>
            <w:vAlign w:val="center"/>
          </w:tcPr>
          <w:p w14:paraId="37494F6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从严审核或降低支持力度或不予支持</w:t>
            </w:r>
          </w:p>
        </w:tc>
        <w:tc>
          <w:tcPr>
            <w:tcW w:w="1136" w:type="dxa"/>
            <w:vMerge/>
            <w:vAlign w:val="center"/>
          </w:tcPr>
          <w:p w14:paraId="1278B3E9"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3B9AA4AC"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6585AF5F" w14:textId="77777777" w:rsidTr="00022626">
        <w:trPr>
          <w:trHeight w:val="5425"/>
          <w:jc w:val="center"/>
        </w:trPr>
        <w:tc>
          <w:tcPr>
            <w:tcW w:w="535" w:type="dxa"/>
            <w:vMerge w:val="restart"/>
            <w:vAlign w:val="center"/>
          </w:tcPr>
          <w:p w14:paraId="05A299E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15</w:t>
            </w:r>
          </w:p>
        </w:tc>
        <w:tc>
          <w:tcPr>
            <w:tcW w:w="1133" w:type="dxa"/>
            <w:vMerge w:val="restart"/>
            <w:vAlign w:val="center"/>
          </w:tcPr>
          <w:p w14:paraId="49F5CBF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Merge w:val="restart"/>
            <w:vAlign w:val="center"/>
          </w:tcPr>
          <w:p w14:paraId="759F89C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个人申领职业培训补贴</w:t>
            </w:r>
          </w:p>
        </w:tc>
        <w:tc>
          <w:tcPr>
            <w:tcW w:w="2268" w:type="dxa"/>
            <w:vAlign w:val="center"/>
          </w:tcPr>
          <w:p w14:paraId="04760545"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、列入涉金融严重失信人名单的当事人；</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、列入运输物流行业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的市场主体及负有直接责任的法定代表人、企业负责人、挂靠货车实际所有人及相关人员；</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、农资生产经营领域存在严重失信行为的企业及其法定代表人、主要负责人和直接负责的主管人员；</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、纳入电力行业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的市场主体及负有责任的法定代表人、自然人股东</w:t>
            </w:r>
            <w:r w:rsidRPr="00843DF8">
              <w:rPr>
                <w:rFonts w:ascii="Times New Roman" w:hAnsi="Times New Roman" w:cs="Times New Roman"/>
                <w:kern w:val="0"/>
                <w:sz w:val="20"/>
                <w:szCs w:val="20"/>
              </w:rPr>
              <w:t xml:space="preserve"> </w:t>
            </w:r>
            <w:r w:rsidRPr="00843DF8">
              <w:rPr>
                <w:rFonts w:ascii="Times New Roman" w:hAnsi="Times New Roman" w:cs="Times New Roman"/>
                <w:kern w:val="0"/>
                <w:sz w:val="20"/>
                <w:szCs w:val="20"/>
              </w:rPr>
              <w:t>、其他相关人员。</w:t>
            </w:r>
          </w:p>
        </w:tc>
        <w:tc>
          <w:tcPr>
            <w:tcW w:w="2126" w:type="dxa"/>
            <w:vAlign w:val="center"/>
          </w:tcPr>
          <w:p w14:paraId="3EB4D75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审慎性参考</w:t>
            </w:r>
          </w:p>
        </w:tc>
        <w:tc>
          <w:tcPr>
            <w:tcW w:w="1136" w:type="dxa"/>
            <w:vMerge w:val="restart"/>
            <w:vAlign w:val="center"/>
          </w:tcPr>
          <w:p w14:paraId="3AB63C6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Merge w:val="restart"/>
            <w:vAlign w:val="center"/>
          </w:tcPr>
          <w:p w14:paraId="7C386221" w14:textId="77777777" w:rsidR="00F62308" w:rsidRPr="00843DF8" w:rsidRDefault="00F62308" w:rsidP="00022626">
            <w:pPr>
              <w:widowControl/>
              <w:spacing w:line="34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、关于对涉金融严重失信人实施联合惩戒的合作备忘录（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454</w:t>
            </w:r>
            <w:r w:rsidRPr="00843DF8">
              <w:rPr>
                <w:rFonts w:ascii="Times New Roman" w:hAnsi="Times New Roman" w:cs="Times New Roman"/>
                <w:kern w:val="0"/>
                <w:sz w:val="20"/>
                <w:szCs w:val="20"/>
              </w:rPr>
              <w:t>号）</w:t>
            </w:r>
          </w:p>
          <w:p w14:paraId="1A1991F6" w14:textId="77777777" w:rsidR="00F62308" w:rsidRPr="00843DF8" w:rsidRDefault="00F62308" w:rsidP="00022626">
            <w:pPr>
              <w:widowControl/>
              <w:spacing w:line="34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、关于对运输物流行业严重违法失信市场主体及其有关人员实施联合惩戒的合作备忘录（</w:t>
            </w:r>
            <w:proofErr w:type="gramStart"/>
            <w:r w:rsidRPr="00843DF8">
              <w:rPr>
                <w:rFonts w:ascii="Times New Roman" w:hAnsi="Times New Roman" w:cs="Times New Roman"/>
                <w:kern w:val="0"/>
                <w:sz w:val="20"/>
                <w:szCs w:val="20"/>
              </w:rPr>
              <w:t>发改运行</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1553</w:t>
            </w:r>
            <w:r w:rsidRPr="00843DF8">
              <w:rPr>
                <w:rFonts w:ascii="Times New Roman" w:hAnsi="Times New Roman" w:cs="Times New Roman"/>
                <w:kern w:val="0"/>
                <w:sz w:val="20"/>
                <w:szCs w:val="20"/>
              </w:rPr>
              <w:t>号）</w:t>
            </w:r>
          </w:p>
          <w:p w14:paraId="62015B83" w14:textId="77777777" w:rsidR="00F62308" w:rsidRPr="00843DF8" w:rsidRDefault="00F62308" w:rsidP="00022626">
            <w:pPr>
              <w:widowControl/>
              <w:spacing w:line="34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、关于对农资领域严重失信生产经营单位及其有关人员开展联合惩戒的合作备忘录（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346</w:t>
            </w:r>
            <w:r w:rsidRPr="00843DF8">
              <w:rPr>
                <w:rFonts w:ascii="Times New Roman" w:hAnsi="Times New Roman" w:cs="Times New Roman"/>
                <w:kern w:val="0"/>
                <w:sz w:val="20"/>
                <w:szCs w:val="20"/>
              </w:rPr>
              <w:t>号）</w:t>
            </w:r>
          </w:p>
          <w:p w14:paraId="6920A5ED" w14:textId="77777777" w:rsidR="00F62308" w:rsidRPr="00843DF8" w:rsidRDefault="00F62308" w:rsidP="00022626">
            <w:pPr>
              <w:widowControl/>
              <w:spacing w:line="34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、关于对电力行业严重违法失信市场主体及其有关人员实施联合惩戒的合作备忘录（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946</w:t>
            </w:r>
            <w:r w:rsidRPr="00843DF8">
              <w:rPr>
                <w:rFonts w:ascii="Times New Roman" w:hAnsi="Times New Roman" w:cs="Times New Roman"/>
                <w:kern w:val="0"/>
                <w:sz w:val="20"/>
                <w:szCs w:val="20"/>
              </w:rPr>
              <w:t>号）</w:t>
            </w:r>
          </w:p>
          <w:p w14:paraId="248A602C" w14:textId="77777777" w:rsidR="00F62308" w:rsidRPr="00843DF8" w:rsidRDefault="00F62308" w:rsidP="00022626">
            <w:pPr>
              <w:widowControl/>
              <w:spacing w:line="34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、关于对科研领域相关失信责任主体实施联合惩戒的合作备忘录（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1600</w:t>
            </w:r>
            <w:r w:rsidRPr="00843DF8">
              <w:rPr>
                <w:rFonts w:ascii="Times New Roman" w:hAnsi="Times New Roman" w:cs="Times New Roman"/>
                <w:kern w:val="0"/>
                <w:sz w:val="20"/>
                <w:szCs w:val="20"/>
              </w:rPr>
              <w:t>号）</w:t>
            </w:r>
          </w:p>
          <w:p w14:paraId="6B98411D" w14:textId="77777777" w:rsidR="00F62308" w:rsidRPr="00843DF8" w:rsidRDefault="00F62308" w:rsidP="00022626">
            <w:pPr>
              <w:widowControl/>
              <w:spacing w:line="34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p>
          <w:p w14:paraId="4B06DA2A" w14:textId="77777777" w:rsidR="00F62308" w:rsidRPr="00843DF8" w:rsidRDefault="00F62308" w:rsidP="00022626">
            <w:pPr>
              <w:widowControl/>
              <w:spacing w:line="34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、关于对海关失信企业实施联合惩戒的合作备忘录（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427</w:t>
            </w:r>
            <w:r w:rsidRPr="00843DF8">
              <w:rPr>
                <w:rFonts w:ascii="Times New Roman" w:hAnsi="Times New Roman" w:cs="Times New Roman"/>
                <w:kern w:val="0"/>
                <w:sz w:val="20"/>
                <w:szCs w:val="20"/>
              </w:rPr>
              <w:t>号）</w:t>
            </w:r>
          </w:p>
          <w:p w14:paraId="60EC54FF" w14:textId="77777777" w:rsidR="00F62308" w:rsidRPr="00843DF8" w:rsidRDefault="00F62308" w:rsidP="00022626">
            <w:pPr>
              <w:widowControl/>
              <w:spacing w:line="34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8</w:t>
            </w:r>
            <w:r w:rsidRPr="00843DF8">
              <w:rPr>
                <w:rFonts w:ascii="Times New Roman" w:hAnsi="Times New Roman" w:cs="Times New Roman"/>
                <w:kern w:val="0"/>
                <w:sz w:val="20"/>
                <w:szCs w:val="20"/>
              </w:rPr>
              <w:t>、关于印发对失信被执行人实施联合惩戒的合作备忘录的通知（</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141</w:t>
            </w:r>
            <w:r w:rsidRPr="00843DF8">
              <w:rPr>
                <w:rFonts w:ascii="Times New Roman" w:hAnsi="Times New Roman" w:cs="Times New Roman"/>
                <w:kern w:val="0"/>
                <w:sz w:val="20"/>
                <w:szCs w:val="20"/>
              </w:rPr>
              <w:t>号）</w:t>
            </w:r>
          </w:p>
        </w:tc>
      </w:tr>
      <w:tr w:rsidR="00F62308" w:rsidRPr="00843DF8" w14:paraId="11A52DF2" w14:textId="77777777" w:rsidTr="00022626">
        <w:trPr>
          <w:trHeight w:val="3234"/>
          <w:jc w:val="center"/>
        </w:trPr>
        <w:tc>
          <w:tcPr>
            <w:tcW w:w="535" w:type="dxa"/>
            <w:vMerge/>
            <w:vAlign w:val="center"/>
          </w:tcPr>
          <w:p w14:paraId="54A5CF90"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7818B168"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665AEAC6"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48EDA1D8"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、列入科研诚信严重失信行为记录名单的相关责任主体；</w:t>
            </w:r>
            <w:r w:rsidRPr="00843DF8">
              <w:rPr>
                <w:rFonts w:ascii="Times New Roman" w:hAnsi="Times New Roman" w:cs="Times New Roman"/>
                <w:kern w:val="0"/>
                <w:sz w:val="20"/>
                <w:szCs w:val="20"/>
              </w:rPr>
              <w:br/>
              <w:t>2</w:t>
            </w:r>
            <w:r w:rsidRPr="00843DF8">
              <w:rPr>
                <w:rFonts w:ascii="Times New Roman" w:hAnsi="Times New Roman" w:cs="Times New Roman"/>
                <w:kern w:val="0"/>
                <w:sz w:val="20"/>
                <w:szCs w:val="20"/>
              </w:rPr>
              <w:t>、房地产领域开发经营活动中存在失信行为的相关机构及人员等责任主体。</w:t>
            </w:r>
          </w:p>
        </w:tc>
        <w:tc>
          <w:tcPr>
            <w:tcW w:w="2126" w:type="dxa"/>
            <w:vAlign w:val="center"/>
          </w:tcPr>
          <w:p w14:paraId="5F66B53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核减、停止拨付或收回</w:t>
            </w:r>
          </w:p>
        </w:tc>
        <w:tc>
          <w:tcPr>
            <w:tcW w:w="1136" w:type="dxa"/>
            <w:vMerge/>
            <w:vAlign w:val="center"/>
          </w:tcPr>
          <w:p w14:paraId="02438981"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73FED102"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7CC08828" w14:textId="77777777" w:rsidTr="00022626">
        <w:trPr>
          <w:trHeight w:val="1031"/>
          <w:jc w:val="center"/>
        </w:trPr>
        <w:tc>
          <w:tcPr>
            <w:tcW w:w="535" w:type="dxa"/>
            <w:vMerge w:val="restart"/>
            <w:vAlign w:val="center"/>
          </w:tcPr>
          <w:p w14:paraId="08E05CD5"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15</w:t>
            </w:r>
          </w:p>
        </w:tc>
        <w:tc>
          <w:tcPr>
            <w:tcW w:w="1133" w:type="dxa"/>
            <w:vMerge w:val="restart"/>
            <w:vAlign w:val="center"/>
          </w:tcPr>
          <w:p w14:paraId="22560889"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Merge w:val="restart"/>
            <w:vAlign w:val="center"/>
          </w:tcPr>
          <w:p w14:paraId="5992293D"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个人申领职业培训补贴</w:t>
            </w:r>
          </w:p>
        </w:tc>
        <w:tc>
          <w:tcPr>
            <w:tcW w:w="2268" w:type="dxa"/>
            <w:vAlign w:val="center"/>
          </w:tcPr>
          <w:p w14:paraId="5744EF36" w14:textId="77777777" w:rsidR="00F62308" w:rsidRPr="00843DF8" w:rsidRDefault="00F62308" w:rsidP="00022626">
            <w:pPr>
              <w:widowControl/>
              <w:spacing w:line="28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20"/>
                <w:szCs w:val="20"/>
              </w:rPr>
              <w:t>海关认定的海关失信企业及其法定代表人（负责人）、董事、监事、高级管理人员</w:t>
            </w:r>
          </w:p>
        </w:tc>
        <w:tc>
          <w:tcPr>
            <w:tcW w:w="2126" w:type="dxa"/>
            <w:vAlign w:val="center"/>
          </w:tcPr>
          <w:p w14:paraId="0A99D398"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从严审核或降低支持力度或不予支持</w:t>
            </w:r>
          </w:p>
        </w:tc>
        <w:tc>
          <w:tcPr>
            <w:tcW w:w="1136" w:type="dxa"/>
            <w:vMerge w:val="restart"/>
            <w:vAlign w:val="center"/>
          </w:tcPr>
          <w:p w14:paraId="4A57340D" w14:textId="77777777" w:rsidR="00F62308" w:rsidRPr="00843DF8" w:rsidRDefault="00F62308" w:rsidP="00022626">
            <w:pPr>
              <w:widowControl/>
              <w:spacing w:line="28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Merge w:val="restart"/>
            <w:vAlign w:val="center"/>
          </w:tcPr>
          <w:p w14:paraId="0E74BBA8"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、关于对婚姻登记严重失信当事人开展联合惩戒的合作备忘录（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342</w:t>
            </w:r>
            <w:r w:rsidRPr="00843DF8">
              <w:rPr>
                <w:rFonts w:ascii="Times New Roman" w:hAnsi="Times New Roman" w:cs="Times New Roman"/>
                <w:kern w:val="0"/>
                <w:sz w:val="20"/>
                <w:szCs w:val="20"/>
              </w:rPr>
              <w:t>号）</w:t>
            </w:r>
          </w:p>
          <w:p w14:paraId="2F4FC2D8"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10</w:t>
            </w:r>
            <w:r w:rsidRPr="00843DF8">
              <w:rPr>
                <w:rFonts w:ascii="Times New Roman" w:hAnsi="Times New Roman" w:cs="Times New Roman"/>
                <w:kern w:val="0"/>
                <w:sz w:val="20"/>
                <w:szCs w:val="20"/>
              </w:rPr>
              <w:t>、关于对政府采购领域严重违法失信主体开展联合惩戒的合作备忘录（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1614</w:t>
            </w:r>
            <w:r w:rsidRPr="00843DF8">
              <w:rPr>
                <w:rFonts w:ascii="Times New Roman" w:hAnsi="Times New Roman" w:cs="Times New Roman"/>
                <w:kern w:val="0"/>
                <w:sz w:val="20"/>
                <w:szCs w:val="20"/>
              </w:rPr>
              <w:t>号）</w:t>
            </w:r>
          </w:p>
          <w:p w14:paraId="21F2B5C2"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11</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77338C6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12</w:t>
            </w:r>
            <w:r w:rsidRPr="00843DF8">
              <w:rPr>
                <w:rFonts w:ascii="Times New Roman" w:hAnsi="Times New Roman" w:cs="Times New Roman"/>
                <w:kern w:val="0"/>
                <w:sz w:val="20"/>
                <w:szCs w:val="20"/>
              </w:rPr>
              <w:t>、关于对会计领域违法失信相关责任主体实施联合惩戒的合作备忘录（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1777</w:t>
            </w:r>
            <w:r w:rsidRPr="00843DF8">
              <w:rPr>
                <w:rFonts w:ascii="Times New Roman" w:hAnsi="Times New Roman" w:cs="Times New Roman"/>
                <w:kern w:val="0"/>
                <w:sz w:val="20"/>
                <w:szCs w:val="20"/>
              </w:rPr>
              <w:t>号）</w:t>
            </w:r>
          </w:p>
          <w:p w14:paraId="0F9EE6E0"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13</w:t>
            </w:r>
            <w:r w:rsidRPr="00843DF8">
              <w:rPr>
                <w:rFonts w:ascii="Times New Roman" w:hAnsi="Times New Roman" w:cs="Times New Roman"/>
                <w:kern w:val="0"/>
                <w:sz w:val="20"/>
                <w:szCs w:val="20"/>
              </w:rPr>
              <w:t>、关于对知识产权（专利）领域严重失信主体开展联合惩戒的合作备忘录（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1702</w:t>
            </w:r>
            <w:r w:rsidRPr="00843DF8">
              <w:rPr>
                <w:rFonts w:ascii="Times New Roman" w:hAnsi="Times New Roman" w:cs="Times New Roman"/>
                <w:kern w:val="0"/>
                <w:sz w:val="20"/>
                <w:szCs w:val="20"/>
              </w:rPr>
              <w:t>号）</w:t>
            </w:r>
          </w:p>
          <w:p w14:paraId="5E0BD88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14</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p w14:paraId="077F3D0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15</w:t>
            </w:r>
            <w:r w:rsidRPr="00843DF8">
              <w:rPr>
                <w:rFonts w:ascii="Times New Roman" w:hAnsi="Times New Roman" w:cs="Times New Roman"/>
                <w:kern w:val="0"/>
                <w:sz w:val="20"/>
                <w:szCs w:val="20"/>
              </w:rPr>
              <w:t>、关于对严重质量违法失信行为当事人实施联合惩戒的合作备忘录（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2202</w:t>
            </w:r>
            <w:r w:rsidRPr="00843DF8">
              <w:rPr>
                <w:rFonts w:ascii="Times New Roman" w:hAnsi="Times New Roman" w:cs="Times New Roman"/>
                <w:kern w:val="0"/>
                <w:sz w:val="20"/>
                <w:szCs w:val="20"/>
              </w:rPr>
              <w:t>号）</w:t>
            </w:r>
          </w:p>
          <w:p w14:paraId="37557BBB"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、关于对财政性资金管理使用领域相关失信责任主体实施联合惩戒的合作备忘录（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2641</w:t>
            </w:r>
            <w:r w:rsidRPr="00843DF8">
              <w:rPr>
                <w:rFonts w:ascii="Times New Roman" w:hAnsi="Times New Roman" w:cs="Times New Roman"/>
                <w:kern w:val="0"/>
                <w:sz w:val="20"/>
                <w:szCs w:val="20"/>
              </w:rPr>
              <w:t>号）</w:t>
            </w:r>
          </w:p>
          <w:p w14:paraId="65787944"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17</w:t>
            </w:r>
            <w:r w:rsidRPr="00843DF8">
              <w:rPr>
                <w:rFonts w:ascii="Times New Roman" w:hAnsi="Times New Roman" w:cs="Times New Roman"/>
                <w:kern w:val="0"/>
                <w:sz w:val="20"/>
                <w:szCs w:val="20"/>
              </w:rPr>
              <w:t>、关于对严重违法失信超限超载运输车辆相关责任主体实施联合惩戒的合作备忘录（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274</w:t>
            </w:r>
            <w:r w:rsidRPr="00843DF8">
              <w:rPr>
                <w:rFonts w:ascii="Times New Roman" w:hAnsi="Times New Roman" w:cs="Times New Roman"/>
                <w:kern w:val="0"/>
                <w:sz w:val="20"/>
                <w:szCs w:val="20"/>
              </w:rPr>
              <w:t>号）</w:t>
            </w:r>
          </w:p>
          <w:p w14:paraId="59D118B8"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18</w:t>
            </w:r>
            <w:r w:rsidRPr="00843DF8">
              <w:rPr>
                <w:rFonts w:ascii="Times New Roman" w:hAnsi="Times New Roman" w:cs="Times New Roman"/>
                <w:kern w:val="0"/>
                <w:sz w:val="20"/>
                <w:szCs w:val="20"/>
              </w:rPr>
              <w:t>、关于对保险领域违法失信相关责任主体实施联合惩戒的合作备忘录（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1579</w:t>
            </w:r>
            <w:r w:rsidRPr="00843DF8">
              <w:rPr>
                <w:rFonts w:ascii="Times New Roman" w:hAnsi="Times New Roman" w:cs="Times New Roman"/>
                <w:kern w:val="0"/>
                <w:sz w:val="20"/>
                <w:szCs w:val="20"/>
              </w:rPr>
              <w:t>号）</w:t>
            </w:r>
          </w:p>
          <w:p w14:paraId="45AE1DB7"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19</w:t>
            </w:r>
            <w:r w:rsidRPr="00843DF8">
              <w:rPr>
                <w:rFonts w:ascii="Times New Roman" w:hAnsi="Times New Roman" w:cs="Times New Roman"/>
                <w:kern w:val="0"/>
                <w:sz w:val="20"/>
                <w:szCs w:val="20"/>
              </w:rPr>
              <w:t>、关于对出入境检验检疫企业实施守信联合激励和失信联合惩戒的合作备忘录（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p w14:paraId="43B6CB46"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20</w:t>
            </w:r>
            <w:r w:rsidRPr="00843DF8">
              <w:rPr>
                <w:rFonts w:ascii="Times New Roman" w:hAnsi="Times New Roman" w:cs="Times New Roman"/>
                <w:kern w:val="0"/>
                <w:sz w:val="20"/>
                <w:szCs w:val="20"/>
              </w:rPr>
              <w:t>、关于对严重拖欠农民工工资用人单位及其有关人员开展联合惩戒的合作备忘录（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2058</w:t>
            </w:r>
            <w:r w:rsidRPr="00843DF8">
              <w:rPr>
                <w:rFonts w:ascii="Times New Roman" w:hAnsi="Times New Roman" w:cs="Times New Roman"/>
                <w:kern w:val="0"/>
                <w:sz w:val="20"/>
                <w:szCs w:val="20"/>
              </w:rPr>
              <w:t>号）</w:t>
            </w:r>
          </w:p>
          <w:p w14:paraId="56A11572"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21</w:t>
            </w:r>
            <w:r w:rsidRPr="00843DF8">
              <w:rPr>
                <w:rFonts w:ascii="Times New Roman" w:hAnsi="Times New Roman" w:cs="Times New Roman"/>
                <w:kern w:val="0"/>
                <w:sz w:val="20"/>
                <w:szCs w:val="20"/>
              </w:rPr>
              <w:t>、关于对旅游领域严重失信相关责任主体实施联合惩戒的合作备忘录（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737</w:t>
            </w:r>
            <w:r w:rsidRPr="00843DF8">
              <w:rPr>
                <w:rFonts w:ascii="Times New Roman" w:hAnsi="Times New Roman" w:cs="Times New Roman"/>
                <w:kern w:val="0"/>
                <w:sz w:val="20"/>
                <w:szCs w:val="20"/>
              </w:rPr>
              <w:t>号）</w:t>
            </w:r>
          </w:p>
        </w:tc>
      </w:tr>
      <w:tr w:rsidR="00F62308" w:rsidRPr="00843DF8" w14:paraId="078E9AE8" w14:textId="77777777" w:rsidTr="00022626">
        <w:trPr>
          <w:trHeight w:val="7650"/>
          <w:jc w:val="center"/>
        </w:trPr>
        <w:tc>
          <w:tcPr>
            <w:tcW w:w="535" w:type="dxa"/>
            <w:vMerge/>
            <w:vAlign w:val="center"/>
          </w:tcPr>
          <w:p w14:paraId="01346D42" w14:textId="77777777" w:rsidR="00F62308" w:rsidRPr="00843DF8" w:rsidRDefault="00F62308" w:rsidP="00022626">
            <w:pPr>
              <w:widowControl/>
              <w:spacing w:line="260" w:lineRule="exact"/>
              <w:jc w:val="center"/>
              <w:rPr>
                <w:rFonts w:ascii="Times New Roman" w:hAnsi="Times New Roman" w:cs="Times New Roman"/>
                <w:kern w:val="0"/>
                <w:sz w:val="20"/>
                <w:szCs w:val="20"/>
              </w:rPr>
            </w:pPr>
          </w:p>
        </w:tc>
        <w:tc>
          <w:tcPr>
            <w:tcW w:w="1133" w:type="dxa"/>
            <w:vMerge/>
            <w:vAlign w:val="center"/>
          </w:tcPr>
          <w:p w14:paraId="535020DE" w14:textId="77777777" w:rsidR="00F62308" w:rsidRPr="00843DF8" w:rsidRDefault="00F62308" w:rsidP="00022626">
            <w:pPr>
              <w:widowControl/>
              <w:spacing w:line="280" w:lineRule="exact"/>
              <w:jc w:val="center"/>
              <w:rPr>
                <w:rFonts w:ascii="Times New Roman" w:hAnsi="Times New Roman" w:cs="Times New Roman"/>
                <w:kern w:val="0"/>
                <w:sz w:val="20"/>
                <w:szCs w:val="20"/>
              </w:rPr>
            </w:pPr>
          </w:p>
        </w:tc>
        <w:tc>
          <w:tcPr>
            <w:tcW w:w="1416" w:type="dxa"/>
            <w:vMerge/>
            <w:vAlign w:val="center"/>
          </w:tcPr>
          <w:p w14:paraId="4409BEB7" w14:textId="77777777" w:rsidR="00F62308" w:rsidRPr="00843DF8" w:rsidRDefault="00F62308" w:rsidP="00022626">
            <w:pPr>
              <w:widowControl/>
              <w:spacing w:line="280" w:lineRule="exact"/>
              <w:jc w:val="center"/>
              <w:rPr>
                <w:rFonts w:ascii="Times New Roman" w:hAnsi="Times New Roman" w:cs="Times New Roman"/>
                <w:kern w:val="0"/>
                <w:sz w:val="20"/>
                <w:szCs w:val="20"/>
              </w:rPr>
            </w:pPr>
          </w:p>
        </w:tc>
        <w:tc>
          <w:tcPr>
            <w:tcW w:w="2268" w:type="dxa"/>
            <w:vAlign w:val="center"/>
          </w:tcPr>
          <w:p w14:paraId="44E63E28" w14:textId="77777777" w:rsidR="00F62308" w:rsidRPr="00843DF8" w:rsidRDefault="00F62308" w:rsidP="00022626">
            <w:pPr>
              <w:spacing w:line="20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18"/>
                <w:szCs w:val="18"/>
              </w:rPr>
              <w:t>1</w:t>
            </w:r>
            <w:r w:rsidRPr="00843DF8">
              <w:rPr>
                <w:rFonts w:ascii="Times New Roman" w:hAnsi="Times New Roman" w:cs="Times New Roman"/>
                <w:kern w:val="0"/>
                <w:sz w:val="18"/>
                <w:szCs w:val="18"/>
              </w:rPr>
              <w:t>、最高人民法院公布的失信被执行人（包括自然人和单位）；</w:t>
            </w:r>
            <w:r w:rsidRPr="00843DF8">
              <w:rPr>
                <w:rFonts w:ascii="Times New Roman" w:hAnsi="Times New Roman" w:cs="Times New Roman"/>
                <w:kern w:val="0"/>
                <w:sz w:val="18"/>
                <w:szCs w:val="18"/>
              </w:rPr>
              <w:t>2</w:t>
            </w:r>
            <w:r w:rsidRPr="00843DF8">
              <w:rPr>
                <w:rFonts w:ascii="Times New Roman" w:hAnsi="Times New Roman" w:cs="Times New Roman"/>
                <w:kern w:val="0"/>
                <w:sz w:val="18"/>
                <w:szCs w:val="18"/>
              </w:rPr>
              <w:t>、婚姻登记严重失信当事人；</w:t>
            </w:r>
            <w:r w:rsidRPr="00843DF8">
              <w:rPr>
                <w:rFonts w:ascii="Times New Roman" w:hAnsi="Times New Roman" w:cs="Times New Roman"/>
                <w:kern w:val="0"/>
                <w:sz w:val="18"/>
                <w:szCs w:val="18"/>
              </w:rPr>
              <w:t>3</w:t>
            </w:r>
            <w:r w:rsidRPr="00843DF8">
              <w:rPr>
                <w:rFonts w:ascii="Times New Roman" w:hAnsi="Times New Roman" w:cs="Times New Roman"/>
                <w:kern w:val="0"/>
                <w:sz w:val="18"/>
                <w:szCs w:val="18"/>
              </w:rPr>
              <w:t>、经政府采购监督管理部门依法认定的存在严重违法失信行为的政府采购当事人；</w:t>
            </w:r>
            <w:r w:rsidRPr="00843DF8">
              <w:rPr>
                <w:rFonts w:ascii="Times New Roman" w:hAnsi="Times New Roman" w:cs="Times New Roman"/>
                <w:kern w:val="0"/>
                <w:sz w:val="18"/>
                <w:szCs w:val="18"/>
              </w:rPr>
              <w:t>4</w:t>
            </w:r>
            <w:r w:rsidRPr="00843DF8">
              <w:rPr>
                <w:rFonts w:ascii="Times New Roman" w:hAnsi="Times New Roman" w:cs="Times New Roman"/>
                <w:kern w:val="0"/>
                <w:sz w:val="18"/>
                <w:szCs w:val="18"/>
              </w:rPr>
              <w:t>、社会保险领域严重失信企业及其有关人员；</w:t>
            </w:r>
            <w:r w:rsidRPr="00843DF8">
              <w:rPr>
                <w:rFonts w:ascii="Times New Roman" w:hAnsi="Times New Roman" w:cs="Times New Roman"/>
                <w:kern w:val="0"/>
                <w:sz w:val="18"/>
                <w:szCs w:val="18"/>
              </w:rPr>
              <w:t>5</w:t>
            </w:r>
            <w:r w:rsidRPr="00843DF8">
              <w:rPr>
                <w:rFonts w:ascii="Times New Roman" w:hAnsi="Times New Roman" w:cs="Times New Roman"/>
                <w:kern w:val="0"/>
                <w:sz w:val="18"/>
                <w:szCs w:val="18"/>
              </w:rPr>
              <w:t>、财政部门及相关部门依法认定的存在严重违法失信行为的会计人员；</w:t>
            </w:r>
            <w:r w:rsidRPr="00843DF8">
              <w:rPr>
                <w:rFonts w:ascii="Times New Roman" w:hAnsi="Times New Roman" w:cs="Times New Roman"/>
                <w:kern w:val="0"/>
                <w:sz w:val="18"/>
                <w:szCs w:val="18"/>
              </w:rPr>
              <w:t>6</w:t>
            </w:r>
            <w:r w:rsidRPr="00843DF8">
              <w:rPr>
                <w:rFonts w:ascii="Times New Roman" w:hAnsi="Times New Roman" w:cs="Times New Roman"/>
                <w:kern w:val="0"/>
                <w:sz w:val="18"/>
                <w:szCs w:val="18"/>
              </w:rPr>
              <w:t>、知识产权（专利）领域严重失信行为的主体实施者；</w:t>
            </w:r>
            <w:r w:rsidRPr="00843DF8">
              <w:rPr>
                <w:rFonts w:ascii="Times New Roman" w:hAnsi="Times New Roman" w:cs="Times New Roman"/>
                <w:kern w:val="0"/>
                <w:sz w:val="18"/>
                <w:szCs w:val="18"/>
              </w:rPr>
              <w:t>7</w:t>
            </w:r>
            <w:r w:rsidRPr="00843DF8">
              <w:rPr>
                <w:rFonts w:ascii="Times New Roman" w:hAnsi="Times New Roman" w:cs="Times New Roman"/>
                <w:kern w:val="0"/>
                <w:sz w:val="18"/>
                <w:szCs w:val="18"/>
              </w:rPr>
              <w:t>、统计部门认定并公示的统计严重失信企业及其法定代表人、主要负责人和其他负有直接责任人员；</w:t>
            </w:r>
            <w:r w:rsidRPr="00843DF8">
              <w:rPr>
                <w:rFonts w:ascii="Times New Roman" w:hAnsi="Times New Roman" w:cs="Times New Roman"/>
                <w:kern w:val="0"/>
                <w:sz w:val="18"/>
                <w:szCs w:val="18"/>
              </w:rPr>
              <w:t>8</w:t>
            </w:r>
            <w:r w:rsidRPr="00843DF8">
              <w:rPr>
                <w:rFonts w:ascii="Times New Roman" w:hAnsi="Times New Roman" w:cs="Times New Roman"/>
                <w:kern w:val="0"/>
                <w:sz w:val="18"/>
                <w:szCs w:val="18"/>
              </w:rPr>
              <w:t>、质检部门认定存在严重质量违法失信行为的生产经营企业及其法定代表人；</w:t>
            </w:r>
            <w:r w:rsidRPr="00843DF8">
              <w:rPr>
                <w:rFonts w:ascii="Times New Roman" w:hAnsi="Times New Roman" w:cs="Times New Roman"/>
                <w:kern w:val="0"/>
                <w:sz w:val="18"/>
                <w:szCs w:val="18"/>
              </w:rPr>
              <w:t>9</w:t>
            </w:r>
            <w:r w:rsidRPr="00843DF8">
              <w:rPr>
                <w:rFonts w:ascii="Times New Roman" w:hAnsi="Times New Roman" w:cs="Times New Roman"/>
                <w:kern w:val="0"/>
                <w:sz w:val="18"/>
                <w:szCs w:val="18"/>
              </w:rPr>
              <w:t>、财政性资金管理使用领域相关失信责任主体；</w:t>
            </w:r>
            <w:r w:rsidRPr="00843DF8">
              <w:rPr>
                <w:rFonts w:ascii="Times New Roman" w:hAnsi="Times New Roman" w:cs="Times New Roman"/>
                <w:kern w:val="0"/>
                <w:sz w:val="18"/>
                <w:szCs w:val="18"/>
              </w:rPr>
              <w:t>10</w:t>
            </w:r>
            <w:r w:rsidRPr="00843DF8">
              <w:rPr>
                <w:rFonts w:ascii="Times New Roman" w:hAnsi="Times New Roman" w:cs="Times New Roman"/>
                <w:kern w:val="0"/>
                <w:sz w:val="18"/>
                <w:szCs w:val="18"/>
              </w:rPr>
              <w:t>、交通运输部门公布的严重违法失信超限超载运输车辆的相关责任主体；</w:t>
            </w:r>
            <w:r w:rsidRPr="00843DF8">
              <w:rPr>
                <w:rFonts w:ascii="Times New Roman" w:hAnsi="Times New Roman" w:cs="Times New Roman"/>
                <w:kern w:val="0"/>
                <w:sz w:val="18"/>
                <w:szCs w:val="18"/>
              </w:rPr>
              <w:t>11</w:t>
            </w:r>
            <w:r w:rsidRPr="00843DF8">
              <w:rPr>
                <w:rFonts w:ascii="Times New Roman" w:hAnsi="Times New Roman" w:cs="Times New Roman"/>
                <w:kern w:val="0"/>
                <w:sz w:val="18"/>
                <w:szCs w:val="18"/>
              </w:rPr>
              <w:t>、保险监督管理部门依法认定的存在严重违法失信行为的各类保险机构、保险从业人员以及与保险市场活动相关的其他机构和人员；</w:t>
            </w:r>
            <w:r w:rsidRPr="00843DF8">
              <w:rPr>
                <w:rFonts w:ascii="Times New Roman" w:hAnsi="Times New Roman" w:cs="Times New Roman"/>
                <w:kern w:val="0"/>
                <w:sz w:val="18"/>
                <w:szCs w:val="18"/>
              </w:rPr>
              <w:t>12</w:t>
            </w:r>
            <w:r w:rsidRPr="00843DF8">
              <w:rPr>
                <w:rFonts w:ascii="Times New Roman" w:hAnsi="Times New Roman" w:cs="Times New Roman"/>
                <w:kern w:val="0"/>
                <w:sz w:val="18"/>
                <w:szCs w:val="18"/>
              </w:rPr>
              <w:t>、质检总局认定存在严重违法失信行为的进出口生产经营及相关代理企业；</w:t>
            </w:r>
            <w:r w:rsidRPr="00843DF8">
              <w:rPr>
                <w:rFonts w:ascii="Times New Roman" w:hAnsi="Times New Roman" w:cs="Times New Roman"/>
                <w:kern w:val="0"/>
                <w:sz w:val="18"/>
                <w:szCs w:val="18"/>
              </w:rPr>
              <w:t>13</w:t>
            </w:r>
            <w:r w:rsidRPr="00843DF8">
              <w:rPr>
                <w:rFonts w:ascii="Times New Roman" w:hAnsi="Times New Roman" w:cs="Times New Roman"/>
                <w:kern w:val="0"/>
                <w:sz w:val="18"/>
                <w:szCs w:val="18"/>
              </w:rPr>
              <w:t>、严重拖欠农民工工资违法失信行为的用人单位及其法定代表人、主要负责人和负有直接责任的有关人员；</w:t>
            </w:r>
            <w:r w:rsidRPr="00843DF8">
              <w:rPr>
                <w:rFonts w:ascii="Times New Roman" w:hAnsi="Times New Roman" w:cs="Times New Roman"/>
                <w:kern w:val="0"/>
                <w:sz w:val="18"/>
                <w:szCs w:val="18"/>
              </w:rPr>
              <w:t>14</w:t>
            </w:r>
            <w:r w:rsidRPr="00843DF8">
              <w:rPr>
                <w:rFonts w:ascii="Times New Roman" w:hAnsi="Times New Roman" w:cs="Times New Roman"/>
                <w:kern w:val="0"/>
                <w:sz w:val="18"/>
                <w:szCs w:val="18"/>
              </w:rPr>
              <w:t>、存在旅游严重失信行为的相关责任主体。</w:t>
            </w:r>
          </w:p>
        </w:tc>
        <w:tc>
          <w:tcPr>
            <w:tcW w:w="2126" w:type="dxa"/>
            <w:vAlign w:val="center"/>
          </w:tcPr>
          <w:p w14:paraId="4FEB6FE7" w14:textId="77777777" w:rsidR="00F62308" w:rsidRPr="00843DF8" w:rsidRDefault="00F62308" w:rsidP="00022626">
            <w:pPr>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限制、暂停或取消</w:t>
            </w:r>
          </w:p>
        </w:tc>
        <w:tc>
          <w:tcPr>
            <w:tcW w:w="1136" w:type="dxa"/>
            <w:vMerge/>
            <w:vAlign w:val="center"/>
          </w:tcPr>
          <w:p w14:paraId="1630D5ED" w14:textId="77777777" w:rsidR="00F62308" w:rsidRPr="00843DF8" w:rsidRDefault="00F62308" w:rsidP="00022626">
            <w:pPr>
              <w:widowControl/>
              <w:spacing w:line="280" w:lineRule="exact"/>
              <w:jc w:val="center"/>
              <w:rPr>
                <w:rFonts w:ascii="Times New Roman" w:hAnsi="Times New Roman" w:cs="Times New Roman"/>
                <w:kern w:val="0"/>
                <w:sz w:val="20"/>
                <w:szCs w:val="20"/>
              </w:rPr>
            </w:pPr>
          </w:p>
        </w:tc>
        <w:tc>
          <w:tcPr>
            <w:tcW w:w="6172" w:type="dxa"/>
            <w:vMerge/>
            <w:vAlign w:val="center"/>
          </w:tcPr>
          <w:p w14:paraId="6A8B92E0" w14:textId="77777777" w:rsidR="00F62308" w:rsidRPr="00843DF8" w:rsidRDefault="00F62308" w:rsidP="00022626">
            <w:pPr>
              <w:widowControl/>
              <w:spacing w:line="220" w:lineRule="exact"/>
              <w:jc w:val="left"/>
              <w:rPr>
                <w:rFonts w:ascii="Times New Roman" w:hAnsi="Times New Roman" w:cs="Times New Roman"/>
                <w:kern w:val="0"/>
                <w:sz w:val="20"/>
                <w:szCs w:val="20"/>
              </w:rPr>
            </w:pPr>
          </w:p>
        </w:tc>
      </w:tr>
      <w:tr w:rsidR="00F62308" w:rsidRPr="00843DF8" w14:paraId="6BDCE766" w14:textId="77777777" w:rsidTr="00022626">
        <w:trPr>
          <w:trHeight w:val="8528"/>
          <w:jc w:val="center"/>
        </w:trPr>
        <w:tc>
          <w:tcPr>
            <w:tcW w:w="535" w:type="dxa"/>
            <w:vAlign w:val="center"/>
          </w:tcPr>
          <w:p w14:paraId="04D96F9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16</w:t>
            </w:r>
          </w:p>
        </w:tc>
        <w:tc>
          <w:tcPr>
            <w:tcW w:w="1133" w:type="dxa"/>
            <w:vAlign w:val="center"/>
          </w:tcPr>
          <w:p w14:paraId="249B3F1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Align w:val="center"/>
          </w:tcPr>
          <w:p w14:paraId="72CF13A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培训机构代领职业培训补贴</w:t>
            </w:r>
          </w:p>
        </w:tc>
        <w:tc>
          <w:tcPr>
            <w:tcW w:w="2268" w:type="dxa"/>
            <w:vAlign w:val="center"/>
          </w:tcPr>
          <w:p w14:paraId="0D324C35" w14:textId="77777777" w:rsidR="00F62308" w:rsidRPr="00843DF8" w:rsidRDefault="00F62308" w:rsidP="00022626">
            <w:pPr>
              <w:widowControl/>
              <w:spacing w:line="220" w:lineRule="exact"/>
              <w:ind w:leftChars="-35" w:left="-73" w:rightChars="-35" w:right="-73"/>
              <w:jc w:val="left"/>
              <w:rPr>
                <w:rFonts w:ascii="Times New Roman" w:hAnsi="Times New Roman" w:cs="Times New Roman"/>
                <w:kern w:val="0"/>
                <w:sz w:val="18"/>
                <w:szCs w:val="20"/>
              </w:rPr>
            </w:pPr>
            <w:r w:rsidRPr="00843DF8">
              <w:rPr>
                <w:rFonts w:ascii="Times New Roman" w:hAnsi="Times New Roman" w:cs="Times New Roman"/>
                <w:kern w:val="0"/>
                <w:sz w:val="18"/>
                <w:szCs w:val="20"/>
              </w:rPr>
              <w:t>1</w:t>
            </w:r>
            <w:r w:rsidRPr="00843DF8">
              <w:rPr>
                <w:rFonts w:ascii="Times New Roman" w:hAnsi="Times New Roman" w:cs="Times New Roman"/>
                <w:kern w:val="0"/>
                <w:sz w:val="18"/>
                <w:szCs w:val="20"/>
              </w:rPr>
              <w:t>、最高人民法院公布的失信被执行人（包括自然人和单位）；</w:t>
            </w:r>
            <w:r w:rsidRPr="00843DF8">
              <w:rPr>
                <w:rFonts w:ascii="Times New Roman" w:hAnsi="Times New Roman" w:cs="Times New Roman"/>
                <w:kern w:val="0"/>
                <w:sz w:val="18"/>
                <w:szCs w:val="20"/>
              </w:rPr>
              <w:t>2</w:t>
            </w:r>
            <w:r w:rsidRPr="00843DF8">
              <w:rPr>
                <w:rFonts w:ascii="Times New Roman" w:hAnsi="Times New Roman" w:cs="Times New Roman"/>
                <w:kern w:val="0"/>
                <w:sz w:val="18"/>
                <w:szCs w:val="20"/>
              </w:rPr>
              <w:t>、婚姻登记严重失信当事人；</w:t>
            </w:r>
            <w:r w:rsidRPr="00843DF8">
              <w:rPr>
                <w:rFonts w:ascii="Times New Roman" w:hAnsi="Times New Roman" w:cs="Times New Roman"/>
                <w:kern w:val="0"/>
                <w:sz w:val="18"/>
                <w:szCs w:val="20"/>
              </w:rPr>
              <w:t>3</w:t>
            </w:r>
            <w:r w:rsidRPr="00843DF8">
              <w:rPr>
                <w:rFonts w:ascii="Times New Roman" w:hAnsi="Times New Roman" w:cs="Times New Roman"/>
                <w:kern w:val="0"/>
                <w:sz w:val="18"/>
                <w:szCs w:val="20"/>
              </w:rPr>
              <w:t>、经政府采购监督管理部门依法认定的存在严重违法失信行为的政府采购当事人；</w:t>
            </w:r>
            <w:r w:rsidRPr="00843DF8">
              <w:rPr>
                <w:rFonts w:ascii="Times New Roman" w:hAnsi="Times New Roman" w:cs="Times New Roman"/>
                <w:kern w:val="0"/>
                <w:sz w:val="18"/>
                <w:szCs w:val="20"/>
              </w:rPr>
              <w:t>4</w:t>
            </w:r>
            <w:r w:rsidRPr="00843DF8">
              <w:rPr>
                <w:rFonts w:ascii="Times New Roman" w:hAnsi="Times New Roman" w:cs="Times New Roman"/>
                <w:kern w:val="0"/>
                <w:sz w:val="18"/>
                <w:szCs w:val="20"/>
              </w:rPr>
              <w:t>、社会保险领域严重失信企业及其有关人员；</w:t>
            </w:r>
            <w:r w:rsidRPr="00843DF8">
              <w:rPr>
                <w:rFonts w:ascii="Times New Roman" w:hAnsi="Times New Roman" w:cs="Times New Roman"/>
                <w:kern w:val="0"/>
                <w:sz w:val="18"/>
                <w:szCs w:val="20"/>
              </w:rPr>
              <w:t>5</w:t>
            </w:r>
            <w:r w:rsidRPr="00843DF8">
              <w:rPr>
                <w:rFonts w:ascii="Times New Roman" w:hAnsi="Times New Roman" w:cs="Times New Roman"/>
                <w:kern w:val="0"/>
                <w:sz w:val="18"/>
                <w:szCs w:val="20"/>
              </w:rPr>
              <w:t>、财政部门及相关部门依法认定的存在严重违法失信行为的会计人员；</w:t>
            </w:r>
            <w:r w:rsidRPr="00843DF8">
              <w:rPr>
                <w:rFonts w:ascii="Times New Roman" w:hAnsi="Times New Roman" w:cs="Times New Roman"/>
                <w:kern w:val="0"/>
                <w:sz w:val="18"/>
                <w:szCs w:val="20"/>
              </w:rPr>
              <w:t>6</w:t>
            </w:r>
            <w:r w:rsidRPr="00843DF8">
              <w:rPr>
                <w:rFonts w:ascii="Times New Roman" w:hAnsi="Times New Roman" w:cs="Times New Roman"/>
                <w:kern w:val="0"/>
                <w:sz w:val="18"/>
                <w:szCs w:val="20"/>
              </w:rPr>
              <w:t>、知识产权（专利）领域严重失信行为的主体实施者；</w:t>
            </w:r>
            <w:r w:rsidRPr="00843DF8">
              <w:rPr>
                <w:rFonts w:ascii="Times New Roman" w:hAnsi="Times New Roman" w:cs="Times New Roman"/>
                <w:kern w:val="0"/>
                <w:sz w:val="18"/>
                <w:szCs w:val="20"/>
              </w:rPr>
              <w:t>7</w:t>
            </w:r>
            <w:r w:rsidRPr="00843DF8">
              <w:rPr>
                <w:rFonts w:ascii="Times New Roman" w:hAnsi="Times New Roman" w:cs="Times New Roman"/>
                <w:kern w:val="0"/>
                <w:sz w:val="18"/>
                <w:szCs w:val="20"/>
              </w:rPr>
              <w:t>、统计部门认定并公示的统计严重失信企业及其法定代表人、主要负责人和其他负有直接责任人员；</w:t>
            </w:r>
            <w:r w:rsidRPr="00843DF8">
              <w:rPr>
                <w:rFonts w:ascii="Times New Roman" w:hAnsi="Times New Roman" w:cs="Times New Roman"/>
                <w:kern w:val="0"/>
                <w:sz w:val="18"/>
                <w:szCs w:val="20"/>
              </w:rPr>
              <w:t>8</w:t>
            </w:r>
            <w:r w:rsidRPr="00843DF8">
              <w:rPr>
                <w:rFonts w:ascii="Times New Roman" w:hAnsi="Times New Roman" w:cs="Times New Roman"/>
                <w:kern w:val="0"/>
                <w:sz w:val="18"/>
                <w:szCs w:val="20"/>
              </w:rPr>
              <w:t>、质检部门认定存在严重质量违法失信行为的生产经营企业及其法定代表人；</w:t>
            </w:r>
            <w:r w:rsidRPr="00843DF8">
              <w:rPr>
                <w:rFonts w:ascii="Times New Roman" w:hAnsi="Times New Roman" w:cs="Times New Roman"/>
                <w:kern w:val="0"/>
                <w:sz w:val="18"/>
                <w:szCs w:val="20"/>
              </w:rPr>
              <w:t>9</w:t>
            </w:r>
            <w:r w:rsidRPr="00843DF8">
              <w:rPr>
                <w:rFonts w:ascii="Times New Roman" w:hAnsi="Times New Roman" w:cs="Times New Roman"/>
                <w:kern w:val="0"/>
                <w:sz w:val="18"/>
                <w:szCs w:val="20"/>
              </w:rPr>
              <w:t>、财政性资金管理使用领域相关失信责任主体；</w:t>
            </w:r>
            <w:r w:rsidRPr="00843DF8">
              <w:rPr>
                <w:rFonts w:ascii="Times New Roman" w:hAnsi="Times New Roman" w:cs="Times New Roman"/>
                <w:kern w:val="0"/>
                <w:sz w:val="18"/>
                <w:szCs w:val="20"/>
              </w:rPr>
              <w:t>10</w:t>
            </w:r>
            <w:r w:rsidRPr="00843DF8">
              <w:rPr>
                <w:rFonts w:ascii="Times New Roman" w:hAnsi="Times New Roman" w:cs="Times New Roman"/>
                <w:kern w:val="0"/>
                <w:sz w:val="18"/>
                <w:szCs w:val="20"/>
              </w:rPr>
              <w:t>、交通运输部门公布的严重违法失信超限超载运输车辆的相关责任主体；</w:t>
            </w:r>
            <w:r w:rsidRPr="00843DF8">
              <w:rPr>
                <w:rFonts w:ascii="Times New Roman" w:hAnsi="Times New Roman" w:cs="Times New Roman"/>
                <w:kern w:val="0"/>
                <w:sz w:val="18"/>
                <w:szCs w:val="20"/>
              </w:rPr>
              <w:t>11</w:t>
            </w:r>
            <w:r w:rsidRPr="00843DF8">
              <w:rPr>
                <w:rFonts w:ascii="Times New Roman" w:hAnsi="Times New Roman" w:cs="Times New Roman"/>
                <w:kern w:val="0"/>
                <w:sz w:val="18"/>
                <w:szCs w:val="20"/>
              </w:rPr>
              <w:t>、保险监督管理部门依法认定的存在严重违法失信行为的各类保险机构、保险从业人员以及与保险市场活动相关的其他机构和人员；</w:t>
            </w:r>
            <w:r w:rsidRPr="00843DF8">
              <w:rPr>
                <w:rFonts w:ascii="Times New Roman" w:hAnsi="Times New Roman" w:cs="Times New Roman"/>
                <w:kern w:val="0"/>
                <w:sz w:val="18"/>
                <w:szCs w:val="20"/>
              </w:rPr>
              <w:t>12</w:t>
            </w:r>
            <w:r w:rsidRPr="00843DF8">
              <w:rPr>
                <w:rFonts w:ascii="Times New Roman" w:hAnsi="Times New Roman" w:cs="Times New Roman"/>
                <w:kern w:val="0"/>
                <w:sz w:val="18"/>
                <w:szCs w:val="20"/>
              </w:rPr>
              <w:t>、质检总局认定存在严重违法失信行为的进出口生产经营及相关代理企业；</w:t>
            </w:r>
            <w:r w:rsidRPr="00843DF8">
              <w:rPr>
                <w:rFonts w:ascii="Times New Roman" w:hAnsi="Times New Roman" w:cs="Times New Roman"/>
                <w:kern w:val="0"/>
                <w:sz w:val="18"/>
                <w:szCs w:val="20"/>
              </w:rPr>
              <w:t>13</w:t>
            </w:r>
            <w:r w:rsidRPr="00843DF8">
              <w:rPr>
                <w:rFonts w:ascii="Times New Roman" w:hAnsi="Times New Roman" w:cs="Times New Roman"/>
                <w:kern w:val="0"/>
                <w:sz w:val="18"/>
                <w:szCs w:val="20"/>
              </w:rPr>
              <w:t>、严重拖欠农民工工资违法失信行为的用人单位及其法定代表人、主要负责人和负有直接责任的有</w:t>
            </w:r>
            <w:r w:rsidRPr="00843DF8">
              <w:rPr>
                <w:rFonts w:ascii="Times New Roman" w:hAnsi="Times New Roman" w:cs="Times New Roman"/>
                <w:kern w:val="0"/>
                <w:sz w:val="18"/>
                <w:szCs w:val="20"/>
              </w:rPr>
              <w:lastRenderedPageBreak/>
              <w:t>关人员；</w:t>
            </w:r>
            <w:r w:rsidRPr="00843DF8">
              <w:rPr>
                <w:rFonts w:ascii="Times New Roman" w:hAnsi="Times New Roman" w:cs="Times New Roman"/>
                <w:kern w:val="0"/>
                <w:sz w:val="18"/>
                <w:szCs w:val="20"/>
              </w:rPr>
              <w:t>14</w:t>
            </w:r>
            <w:r w:rsidRPr="00843DF8">
              <w:rPr>
                <w:rFonts w:ascii="Times New Roman" w:hAnsi="Times New Roman" w:cs="Times New Roman"/>
                <w:kern w:val="0"/>
                <w:sz w:val="18"/>
                <w:szCs w:val="20"/>
              </w:rPr>
              <w:t>、存在旅游严重失信行为的相关责任主体。</w:t>
            </w:r>
          </w:p>
        </w:tc>
        <w:tc>
          <w:tcPr>
            <w:tcW w:w="2126" w:type="dxa"/>
            <w:vAlign w:val="center"/>
          </w:tcPr>
          <w:p w14:paraId="5DA2530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限制、暂停或取消</w:t>
            </w:r>
          </w:p>
        </w:tc>
        <w:tc>
          <w:tcPr>
            <w:tcW w:w="1136" w:type="dxa"/>
            <w:vAlign w:val="center"/>
          </w:tcPr>
          <w:p w14:paraId="3757780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Align w:val="center"/>
          </w:tcPr>
          <w:p w14:paraId="31A55C05"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、关于印发对失信被执行人实施联合惩戒的合作备忘录的通知（</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141</w:t>
            </w:r>
            <w:r w:rsidRPr="00843DF8">
              <w:rPr>
                <w:rFonts w:ascii="Times New Roman" w:hAnsi="Times New Roman" w:cs="Times New Roman"/>
                <w:kern w:val="0"/>
                <w:sz w:val="20"/>
                <w:szCs w:val="20"/>
              </w:rPr>
              <w:t>号）</w:t>
            </w:r>
          </w:p>
          <w:p w14:paraId="2FC808BB"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、关于对婚姻登记严重失信当事人开展联合惩戒的合作备忘录（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342</w:t>
            </w:r>
            <w:r w:rsidRPr="00843DF8">
              <w:rPr>
                <w:rFonts w:ascii="Times New Roman" w:hAnsi="Times New Roman" w:cs="Times New Roman"/>
                <w:kern w:val="0"/>
                <w:sz w:val="20"/>
                <w:szCs w:val="20"/>
              </w:rPr>
              <w:t>号）</w:t>
            </w:r>
          </w:p>
          <w:p w14:paraId="2803AA67"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、关于对政府采购领域严重违法失信主体开展联合惩戒的合作备忘录（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1614</w:t>
            </w:r>
            <w:r w:rsidRPr="00843DF8">
              <w:rPr>
                <w:rFonts w:ascii="Times New Roman" w:hAnsi="Times New Roman" w:cs="Times New Roman"/>
                <w:kern w:val="0"/>
                <w:sz w:val="20"/>
                <w:szCs w:val="20"/>
              </w:rPr>
              <w:t>号）</w:t>
            </w:r>
          </w:p>
          <w:p w14:paraId="2FACFB4C"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1A317033"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、关于对会计领域违法失信相关责任主体实施联合惩戒的合作备忘录（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1777</w:t>
            </w:r>
            <w:r w:rsidRPr="00843DF8">
              <w:rPr>
                <w:rFonts w:ascii="Times New Roman" w:hAnsi="Times New Roman" w:cs="Times New Roman"/>
                <w:kern w:val="0"/>
                <w:sz w:val="20"/>
                <w:szCs w:val="20"/>
              </w:rPr>
              <w:t>号）</w:t>
            </w:r>
          </w:p>
          <w:p w14:paraId="75AA02FB"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、关于对知识产权（专利）领域严重失信主体开展联合惩戒的合作备忘录（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1702</w:t>
            </w:r>
            <w:r w:rsidRPr="00843DF8">
              <w:rPr>
                <w:rFonts w:ascii="Times New Roman" w:hAnsi="Times New Roman" w:cs="Times New Roman"/>
                <w:kern w:val="0"/>
                <w:sz w:val="20"/>
                <w:szCs w:val="20"/>
              </w:rPr>
              <w:t>号）</w:t>
            </w:r>
          </w:p>
          <w:p w14:paraId="164148B4"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p w14:paraId="618EDC0F"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、关于对严重质量违法失信行为当事人实施联合惩戒的合作备忘录（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2202</w:t>
            </w:r>
            <w:r w:rsidRPr="00843DF8">
              <w:rPr>
                <w:rFonts w:ascii="Times New Roman" w:hAnsi="Times New Roman" w:cs="Times New Roman"/>
                <w:kern w:val="0"/>
                <w:sz w:val="20"/>
                <w:szCs w:val="20"/>
              </w:rPr>
              <w:t>号）</w:t>
            </w:r>
          </w:p>
          <w:p w14:paraId="409D0DE8"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、关于对财政性资金管理使用领域相关失信责任主体实施联合惩戒的合作备忘录（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2641</w:t>
            </w:r>
            <w:r w:rsidRPr="00843DF8">
              <w:rPr>
                <w:rFonts w:ascii="Times New Roman" w:hAnsi="Times New Roman" w:cs="Times New Roman"/>
                <w:kern w:val="0"/>
                <w:sz w:val="20"/>
                <w:szCs w:val="20"/>
              </w:rPr>
              <w:t>号）</w:t>
            </w:r>
          </w:p>
          <w:p w14:paraId="642B4AAE"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10</w:t>
            </w:r>
            <w:r w:rsidRPr="00843DF8">
              <w:rPr>
                <w:rFonts w:ascii="Times New Roman" w:hAnsi="Times New Roman" w:cs="Times New Roman"/>
                <w:kern w:val="0"/>
                <w:sz w:val="20"/>
                <w:szCs w:val="20"/>
              </w:rPr>
              <w:t>、关于对严重违法失信超限超载运输车辆相关责任主体实施联合惩戒的合作备忘录（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274</w:t>
            </w:r>
            <w:r w:rsidRPr="00843DF8">
              <w:rPr>
                <w:rFonts w:ascii="Times New Roman" w:hAnsi="Times New Roman" w:cs="Times New Roman"/>
                <w:kern w:val="0"/>
                <w:sz w:val="20"/>
                <w:szCs w:val="20"/>
              </w:rPr>
              <w:t>号）</w:t>
            </w:r>
          </w:p>
        </w:tc>
      </w:tr>
      <w:tr w:rsidR="00F62308" w:rsidRPr="00843DF8" w14:paraId="720449F5" w14:textId="77777777" w:rsidTr="00022626">
        <w:trPr>
          <w:trHeight w:hRule="exact" w:val="4311"/>
          <w:jc w:val="center"/>
        </w:trPr>
        <w:tc>
          <w:tcPr>
            <w:tcW w:w="535" w:type="dxa"/>
            <w:vMerge w:val="restart"/>
            <w:vAlign w:val="center"/>
          </w:tcPr>
          <w:p w14:paraId="14A62D5E"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16</w:t>
            </w:r>
          </w:p>
        </w:tc>
        <w:tc>
          <w:tcPr>
            <w:tcW w:w="1133" w:type="dxa"/>
            <w:vMerge w:val="restart"/>
            <w:vAlign w:val="center"/>
          </w:tcPr>
          <w:p w14:paraId="4627259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Merge w:val="restart"/>
            <w:vAlign w:val="center"/>
          </w:tcPr>
          <w:p w14:paraId="66DB209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培训机构代领职业培训补贴</w:t>
            </w:r>
          </w:p>
        </w:tc>
        <w:tc>
          <w:tcPr>
            <w:tcW w:w="2268" w:type="dxa"/>
            <w:vAlign w:val="center"/>
          </w:tcPr>
          <w:p w14:paraId="7F7F681F" w14:textId="77777777" w:rsidR="00F62308" w:rsidRPr="00843DF8" w:rsidRDefault="00F62308" w:rsidP="00022626">
            <w:pPr>
              <w:widowControl/>
              <w:spacing w:line="260" w:lineRule="exac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、列入涉金融严重失信人名单的当事人；</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、列入运输物流行业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的市场主体及负有直接责任的法定代表人、企业负责人、挂靠货车实际所有人及相关人员；</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、农资生产经营领域存在严重失信行为的企业及其法定代表人、主要负责人和直接负责的主管人员；</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、纳入电力行业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的市场主体及负有责任的法定代表人、自然人股东、其他相关人员。</w:t>
            </w:r>
          </w:p>
        </w:tc>
        <w:tc>
          <w:tcPr>
            <w:tcW w:w="2126" w:type="dxa"/>
            <w:vAlign w:val="center"/>
          </w:tcPr>
          <w:p w14:paraId="55CA70D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审慎性参考</w:t>
            </w:r>
          </w:p>
        </w:tc>
        <w:tc>
          <w:tcPr>
            <w:tcW w:w="1136" w:type="dxa"/>
            <w:vMerge w:val="restart"/>
            <w:vAlign w:val="center"/>
          </w:tcPr>
          <w:p w14:paraId="52579A15"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就业人才中心</w:t>
            </w:r>
          </w:p>
        </w:tc>
        <w:tc>
          <w:tcPr>
            <w:tcW w:w="6172" w:type="dxa"/>
            <w:vMerge w:val="restart"/>
            <w:vAlign w:val="center"/>
          </w:tcPr>
          <w:p w14:paraId="05BEF764"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11</w:t>
            </w:r>
            <w:r w:rsidRPr="00843DF8">
              <w:rPr>
                <w:rFonts w:ascii="Times New Roman" w:hAnsi="Times New Roman" w:cs="Times New Roman"/>
                <w:kern w:val="0"/>
                <w:sz w:val="20"/>
                <w:szCs w:val="20"/>
              </w:rPr>
              <w:t>、关于对保险领域违法失信相关责任主体实施联合惩戒的合作备忘录（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1579</w:t>
            </w:r>
            <w:r w:rsidRPr="00843DF8">
              <w:rPr>
                <w:rFonts w:ascii="Times New Roman" w:hAnsi="Times New Roman" w:cs="Times New Roman"/>
                <w:kern w:val="0"/>
                <w:sz w:val="20"/>
                <w:szCs w:val="20"/>
              </w:rPr>
              <w:t>号）</w:t>
            </w:r>
          </w:p>
          <w:p w14:paraId="0A25700D"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12</w:t>
            </w:r>
            <w:r w:rsidRPr="00843DF8">
              <w:rPr>
                <w:rFonts w:ascii="Times New Roman" w:hAnsi="Times New Roman" w:cs="Times New Roman"/>
                <w:kern w:val="0"/>
                <w:sz w:val="20"/>
                <w:szCs w:val="20"/>
              </w:rPr>
              <w:t>、关于对出入境检验检疫企业实施守信联合激励和失信联合惩戒的合作备忘录（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p w14:paraId="59486974"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13</w:t>
            </w:r>
            <w:r w:rsidRPr="00843DF8">
              <w:rPr>
                <w:rFonts w:ascii="Times New Roman" w:hAnsi="Times New Roman" w:cs="Times New Roman"/>
                <w:kern w:val="0"/>
                <w:sz w:val="20"/>
                <w:szCs w:val="20"/>
              </w:rPr>
              <w:t>、关于对严重拖欠农民工工资用人单位及其有关人员开展联合惩戒的合作备忘录（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2058</w:t>
            </w:r>
            <w:r w:rsidRPr="00843DF8">
              <w:rPr>
                <w:rFonts w:ascii="Times New Roman" w:hAnsi="Times New Roman" w:cs="Times New Roman"/>
                <w:kern w:val="0"/>
                <w:sz w:val="20"/>
                <w:szCs w:val="20"/>
              </w:rPr>
              <w:t>号）</w:t>
            </w:r>
          </w:p>
          <w:p w14:paraId="4A0272F6"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14</w:t>
            </w:r>
            <w:r w:rsidRPr="00843DF8">
              <w:rPr>
                <w:rFonts w:ascii="Times New Roman" w:hAnsi="Times New Roman" w:cs="Times New Roman"/>
                <w:kern w:val="0"/>
                <w:sz w:val="20"/>
                <w:szCs w:val="20"/>
              </w:rPr>
              <w:t>、关于对旅游领域严重失信相关责任主体实施联合惩戒的合作备忘录（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737</w:t>
            </w:r>
            <w:r w:rsidRPr="00843DF8">
              <w:rPr>
                <w:rFonts w:ascii="Times New Roman" w:hAnsi="Times New Roman" w:cs="Times New Roman"/>
                <w:kern w:val="0"/>
                <w:sz w:val="20"/>
                <w:szCs w:val="20"/>
              </w:rPr>
              <w:t>号）</w:t>
            </w:r>
          </w:p>
          <w:p w14:paraId="5B012FD1"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15</w:t>
            </w:r>
            <w:r w:rsidRPr="00843DF8">
              <w:rPr>
                <w:rFonts w:ascii="Times New Roman" w:hAnsi="Times New Roman" w:cs="Times New Roman"/>
                <w:kern w:val="0"/>
                <w:sz w:val="20"/>
                <w:szCs w:val="20"/>
              </w:rPr>
              <w:t>、关于对涉金融严重失信人实施联合惩戒的合作备忘录（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454</w:t>
            </w:r>
            <w:r w:rsidRPr="00843DF8">
              <w:rPr>
                <w:rFonts w:ascii="Times New Roman" w:hAnsi="Times New Roman" w:cs="Times New Roman"/>
                <w:kern w:val="0"/>
                <w:sz w:val="20"/>
                <w:szCs w:val="20"/>
              </w:rPr>
              <w:t>号）</w:t>
            </w:r>
          </w:p>
          <w:p w14:paraId="579446B5"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、关于对运输物流行业严重违法失信市场主体及其有关人员实施联合惩戒的合作备忘录（</w:t>
            </w:r>
            <w:proofErr w:type="gramStart"/>
            <w:r w:rsidRPr="00843DF8">
              <w:rPr>
                <w:rFonts w:ascii="Times New Roman" w:hAnsi="Times New Roman" w:cs="Times New Roman"/>
                <w:kern w:val="0"/>
                <w:sz w:val="20"/>
                <w:szCs w:val="20"/>
              </w:rPr>
              <w:t>发改运行</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1553</w:t>
            </w:r>
            <w:r w:rsidRPr="00843DF8">
              <w:rPr>
                <w:rFonts w:ascii="Times New Roman" w:hAnsi="Times New Roman" w:cs="Times New Roman"/>
                <w:kern w:val="0"/>
                <w:sz w:val="20"/>
                <w:szCs w:val="20"/>
              </w:rPr>
              <w:t>号）</w:t>
            </w:r>
          </w:p>
          <w:p w14:paraId="6E69692A"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17</w:t>
            </w:r>
            <w:r w:rsidRPr="00843DF8">
              <w:rPr>
                <w:rFonts w:ascii="Times New Roman" w:hAnsi="Times New Roman" w:cs="Times New Roman"/>
                <w:kern w:val="0"/>
                <w:sz w:val="20"/>
                <w:szCs w:val="20"/>
              </w:rPr>
              <w:t>、关于对农资领域严重失信生产经营单位及其有关人员开展联合惩戒的合作备忘录（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346</w:t>
            </w:r>
            <w:r w:rsidRPr="00843DF8">
              <w:rPr>
                <w:rFonts w:ascii="Times New Roman" w:hAnsi="Times New Roman" w:cs="Times New Roman"/>
                <w:kern w:val="0"/>
                <w:sz w:val="20"/>
                <w:szCs w:val="20"/>
              </w:rPr>
              <w:t>号）</w:t>
            </w:r>
          </w:p>
          <w:p w14:paraId="5CF4612C"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18</w:t>
            </w:r>
            <w:r w:rsidRPr="00843DF8">
              <w:rPr>
                <w:rFonts w:ascii="Times New Roman" w:hAnsi="Times New Roman" w:cs="Times New Roman"/>
                <w:kern w:val="0"/>
                <w:sz w:val="20"/>
                <w:szCs w:val="20"/>
              </w:rPr>
              <w:t>、关于对电力行业严重违法失信市场主体及其有关人员实施联合惩戒的合作备忘录（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946</w:t>
            </w:r>
            <w:r w:rsidRPr="00843DF8">
              <w:rPr>
                <w:rFonts w:ascii="Times New Roman" w:hAnsi="Times New Roman" w:cs="Times New Roman"/>
                <w:kern w:val="0"/>
                <w:sz w:val="20"/>
                <w:szCs w:val="20"/>
              </w:rPr>
              <w:t>号）</w:t>
            </w:r>
          </w:p>
          <w:p w14:paraId="2640CB00"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19</w:t>
            </w:r>
            <w:r w:rsidRPr="00843DF8">
              <w:rPr>
                <w:rFonts w:ascii="Times New Roman" w:hAnsi="Times New Roman" w:cs="Times New Roman"/>
                <w:kern w:val="0"/>
                <w:sz w:val="20"/>
                <w:szCs w:val="20"/>
              </w:rPr>
              <w:t>、关于对科研领域相关失信责任主体实施联合惩戒的合作备忘录（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1600</w:t>
            </w:r>
            <w:r w:rsidRPr="00843DF8">
              <w:rPr>
                <w:rFonts w:ascii="Times New Roman" w:hAnsi="Times New Roman" w:cs="Times New Roman"/>
                <w:kern w:val="0"/>
                <w:sz w:val="20"/>
                <w:szCs w:val="20"/>
              </w:rPr>
              <w:t>号）</w:t>
            </w:r>
          </w:p>
          <w:p w14:paraId="1EB875B3"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20</w:t>
            </w: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p>
          <w:p w14:paraId="25881E6F"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21</w:t>
            </w:r>
            <w:r w:rsidRPr="00843DF8">
              <w:rPr>
                <w:rFonts w:ascii="Times New Roman" w:hAnsi="Times New Roman" w:cs="Times New Roman"/>
                <w:kern w:val="0"/>
                <w:sz w:val="20"/>
                <w:szCs w:val="20"/>
              </w:rPr>
              <w:t>、关于对海关失信企业实施联合惩戒的合作备忘录（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427</w:t>
            </w:r>
            <w:r w:rsidRPr="00843DF8">
              <w:rPr>
                <w:rFonts w:ascii="Times New Roman" w:hAnsi="Times New Roman" w:cs="Times New Roman"/>
                <w:kern w:val="0"/>
                <w:sz w:val="20"/>
                <w:szCs w:val="20"/>
              </w:rPr>
              <w:t>号）</w:t>
            </w:r>
          </w:p>
        </w:tc>
      </w:tr>
      <w:tr w:rsidR="00F62308" w:rsidRPr="00843DF8" w14:paraId="4A18C04B" w14:textId="77777777" w:rsidTr="00022626">
        <w:trPr>
          <w:trHeight w:hRule="exact" w:val="2120"/>
          <w:jc w:val="center"/>
        </w:trPr>
        <w:tc>
          <w:tcPr>
            <w:tcW w:w="535" w:type="dxa"/>
            <w:vMerge/>
            <w:vAlign w:val="center"/>
          </w:tcPr>
          <w:p w14:paraId="299640B4"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043D073F"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344BA4CC"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54FE06B1" w14:textId="77777777" w:rsidR="00F62308" w:rsidRPr="00843DF8" w:rsidRDefault="00F62308" w:rsidP="00022626">
            <w:pPr>
              <w:widowControl/>
              <w:spacing w:line="260" w:lineRule="exac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、列入科研诚信严重失信行为记录名单的相关责任主体；</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、房地产领域开发经营活动中存在失信行为的相关机构及人员等责任主体。</w:t>
            </w:r>
          </w:p>
        </w:tc>
        <w:tc>
          <w:tcPr>
            <w:tcW w:w="2126" w:type="dxa"/>
            <w:vAlign w:val="center"/>
          </w:tcPr>
          <w:p w14:paraId="3053935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核减、停止拨付或收回</w:t>
            </w:r>
          </w:p>
        </w:tc>
        <w:tc>
          <w:tcPr>
            <w:tcW w:w="1136" w:type="dxa"/>
            <w:vMerge/>
            <w:vAlign w:val="center"/>
          </w:tcPr>
          <w:p w14:paraId="114723D4"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71364598"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7CA142C5" w14:textId="77777777" w:rsidTr="00022626">
        <w:trPr>
          <w:trHeight w:val="1980"/>
          <w:jc w:val="center"/>
        </w:trPr>
        <w:tc>
          <w:tcPr>
            <w:tcW w:w="535" w:type="dxa"/>
            <w:vMerge/>
            <w:vAlign w:val="center"/>
          </w:tcPr>
          <w:p w14:paraId="3295E2A0"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3B23E4C0"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6B0B5E4F"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2E2DDE42" w14:textId="77777777" w:rsidR="00F62308" w:rsidRPr="00843DF8" w:rsidRDefault="00F62308" w:rsidP="00022626">
            <w:pPr>
              <w:widowControl/>
              <w:spacing w:line="260" w:lineRule="exact"/>
              <w:rPr>
                <w:rFonts w:ascii="Times New Roman" w:hAnsi="Times New Roman" w:cs="Times New Roman"/>
                <w:kern w:val="0"/>
                <w:sz w:val="20"/>
                <w:szCs w:val="20"/>
              </w:rPr>
            </w:pPr>
            <w:r w:rsidRPr="00843DF8">
              <w:rPr>
                <w:rFonts w:ascii="Times New Roman" w:hAnsi="Times New Roman" w:cs="Times New Roman"/>
                <w:kern w:val="0"/>
                <w:sz w:val="20"/>
                <w:szCs w:val="20"/>
              </w:rPr>
              <w:t>海关认定的海关失信企业及其法定代表人（负责人）、董事、监事、高级管理人员</w:t>
            </w:r>
          </w:p>
        </w:tc>
        <w:tc>
          <w:tcPr>
            <w:tcW w:w="2126" w:type="dxa"/>
            <w:vAlign w:val="center"/>
          </w:tcPr>
          <w:p w14:paraId="30B450A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从严审核或降低支持力度或不予支持</w:t>
            </w:r>
          </w:p>
        </w:tc>
        <w:tc>
          <w:tcPr>
            <w:tcW w:w="1136" w:type="dxa"/>
            <w:vMerge/>
            <w:vAlign w:val="center"/>
          </w:tcPr>
          <w:p w14:paraId="10863BB5"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08AD54F7"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6E56E27C" w14:textId="77777777" w:rsidTr="00022626">
        <w:trPr>
          <w:trHeight w:hRule="exact" w:val="8691"/>
          <w:jc w:val="center"/>
        </w:trPr>
        <w:tc>
          <w:tcPr>
            <w:tcW w:w="535" w:type="dxa"/>
            <w:tcBorders>
              <w:bottom w:val="single" w:sz="4" w:space="0" w:color="auto"/>
            </w:tcBorders>
            <w:vAlign w:val="center"/>
          </w:tcPr>
          <w:p w14:paraId="518B84D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17</w:t>
            </w:r>
          </w:p>
        </w:tc>
        <w:tc>
          <w:tcPr>
            <w:tcW w:w="1133" w:type="dxa"/>
            <w:tcBorders>
              <w:bottom w:val="single" w:sz="4" w:space="0" w:color="auto"/>
            </w:tcBorders>
            <w:vAlign w:val="center"/>
          </w:tcPr>
          <w:p w14:paraId="7074F18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tcBorders>
              <w:bottom w:val="single" w:sz="4" w:space="0" w:color="auto"/>
            </w:tcBorders>
            <w:vAlign w:val="center"/>
          </w:tcPr>
          <w:p w14:paraId="51624FF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省级人力资源服务业发展扶持资金项目申报</w:t>
            </w:r>
          </w:p>
        </w:tc>
        <w:tc>
          <w:tcPr>
            <w:tcW w:w="2268" w:type="dxa"/>
            <w:tcBorders>
              <w:bottom w:val="single" w:sz="4" w:space="0" w:color="auto"/>
            </w:tcBorders>
            <w:vAlign w:val="center"/>
          </w:tcPr>
          <w:p w14:paraId="43A35A47" w14:textId="77777777" w:rsidR="00F62308" w:rsidRPr="00843DF8" w:rsidRDefault="00F62308" w:rsidP="00022626">
            <w:pPr>
              <w:widowControl/>
              <w:spacing w:line="240" w:lineRule="exact"/>
              <w:ind w:leftChars="-35" w:left="-73" w:rightChars="-35" w:right="-73"/>
              <w:jc w:val="left"/>
              <w:rPr>
                <w:rFonts w:ascii="Times New Roman" w:hAnsi="Times New Roman" w:cs="Times New Roman"/>
                <w:kern w:val="0"/>
                <w:sz w:val="18"/>
                <w:szCs w:val="18"/>
              </w:rPr>
            </w:pPr>
            <w:r w:rsidRPr="00843DF8">
              <w:rPr>
                <w:rFonts w:ascii="Times New Roman" w:hAnsi="Times New Roman" w:cs="Times New Roman"/>
                <w:kern w:val="0"/>
                <w:sz w:val="18"/>
                <w:szCs w:val="18"/>
              </w:rPr>
              <w:t>1</w:t>
            </w:r>
            <w:r w:rsidRPr="00843DF8">
              <w:rPr>
                <w:rFonts w:ascii="Times New Roman" w:hAnsi="Times New Roman" w:cs="Times New Roman"/>
                <w:kern w:val="0"/>
                <w:sz w:val="18"/>
                <w:szCs w:val="18"/>
              </w:rPr>
              <w:t>、被各级市场监督管理部门吊销营业执照、列入经营异常名录或严重违法失信企业名单的企业及其法定代表人（负责人），以及对企业严重违法行为负有责任的企业法定代表人和自然人股东、其他相关人员；</w:t>
            </w:r>
            <w:r w:rsidRPr="00843DF8">
              <w:rPr>
                <w:rFonts w:ascii="Times New Roman" w:hAnsi="Times New Roman" w:cs="Times New Roman"/>
                <w:kern w:val="0"/>
                <w:sz w:val="18"/>
                <w:szCs w:val="18"/>
              </w:rPr>
              <w:t>2</w:t>
            </w:r>
            <w:r w:rsidRPr="00843DF8">
              <w:rPr>
                <w:rFonts w:ascii="Times New Roman" w:hAnsi="Times New Roman" w:cs="Times New Roman"/>
                <w:kern w:val="0"/>
                <w:sz w:val="18"/>
                <w:szCs w:val="18"/>
              </w:rPr>
              <w:t>、家政服务领域相关失信责任主体；</w:t>
            </w:r>
            <w:r w:rsidRPr="00843DF8">
              <w:rPr>
                <w:rFonts w:ascii="Times New Roman" w:hAnsi="Times New Roman" w:cs="Times New Roman"/>
                <w:kern w:val="0"/>
                <w:sz w:val="18"/>
                <w:szCs w:val="18"/>
              </w:rPr>
              <w:t>3</w:t>
            </w:r>
            <w:r w:rsidRPr="00843DF8">
              <w:rPr>
                <w:rFonts w:ascii="Times New Roman" w:hAnsi="Times New Roman" w:cs="Times New Roman"/>
                <w:kern w:val="0"/>
                <w:sz w:val="18"/>
                <w:szCs w:val="18"/>
              </w:rPr>
              <w:t>、列入涉金融严重失信人名单的当事人；</w:t>
            </w:r>
            <w:r w:rsidRPr="00843DF8">
              <w:rPr>
                <w:rFonts w:ascii="Times New Roman" w:hAnsi="Times New Roman" w:cs="Times New Roman"/>
                <w:kern w:val="0"/>
                <w:sz w:val="18"/>
                <w:szCs w:val="18"/>
              </w:rPr>
              <w:t>4</w:t>
            </w:r>
            <w:r w:rsidRPr="00843DF8">
              <w:rPr>
                <w:rFonts w:ascii="Times New Roman" w:hAnsi="Times New Roman" w:cs="Times New Roman"/>
                <w:kern w:val="0"/>
                <w:sz w:val="18"/>
                <w:szCs w:val="18"/>
              </w:rPr>
              <w:t>、列入运输物流行业</w:t>
            </w:r>
            <w:r w:rsidRPr="00843DF8">
              <w:rPr>
                <w:rFonts w:ascii="Times New Roman" w:hAnsi="Times New Roman" w:cs="Times New Roman"/>
                <w:kern w:val="0"/>
                <w:sz w:val="18"/>
                <w:szCs w:val="18"/>
              </w:rPr>
              <w:t>“</w:t>
            </w:r>
            <w:r w:rsidRPr="00843DF8">
              <w:rPr>
                <w:rFonts w:ascii="Times New Roman" w:hAnsi="Times New Roman" w:cs="Times New Roman"/>
                <w:kern w:val="0"/>
                <w:sz w:val="18"/>
                <w:szCs w:val="18"/>
              </w:rPr>
              <w:t>黑名单</w:t>
            </w:r>
            <w:r w:rsidRPr="00843DF8">
              <w:rPr>
                <w:rFonts w:ascii="Times New Roman" w:hAnsi="Times New Roman" w:cs="Times New Roman"/>
                <w:kern w:val="0"/>
                <w:sz w:val="18"/>
                <w:szCs w:val="18"/>
              </w:rPr>
              <w:t>”</w:t>
            </w:r>
            <w:r w:rsidRPr="00843DF8">
              <w:rPr>
                <w:rFonts w:ascii="Times New Roman" w:hAnsi="Times New Roman" w:cs="Times New Roman"/>
                <w:kern w:val="0"/>
                <w:sz w:val="18"/>
                <w:szCs w:val="18"/>
              </w:rPr>
              <w:t>的市场主体及负有直接责任的法定代表人、企业负责人、挂靠货车实际所有人及相关人员；</w:t>
            </w:r>
            <w:r w:rsidRPr="00843DF8">
              <w:rPr>
                <w:rFonts w:ascii="Times New Roman" w:hAnsi="Times New Roman" w:cs="Times New Roman"/>
                <w:kern w:val="0"/>
                <w:sz w:val="18"/>
                <w:szCs w:val="18"/>
              </w:rPr>
              <w:t>5</w:t>
            </w:r>
            <w:r w:rsidRPr="00843DF8">
              <w:rPr>
                <w:rFonts w:ascii="Times New Roman" w:hAnsi="Times New Roman" w:cs="Times New Roman"/>
                <w:kern w:val="0"/>
                <w:sz w:val="18"/>
                <w:szCs w:val="18"/>
              </w:rPr>
              <w:t>、农资生产经营领域存在严重失信行为的企业及其法定代表人、主要负责人和直接负责的主管人员；</w:t>
            </w:r>
            <w:r w:rsidRPr="00843DF8">
              <w:rPr>
                <w:rFonts w:ascii="Times New Roman" w:hAnsi="Times New Roman" w:cs="Times New Roman"/>
                <w:kern w:val="0"/>
                <w:sz w:val="18"/>
                <w:szCs w:val="18"/>
              </w:rPr>
              <w:t>6</w:t>
            </w:r>
            <w:r w:rsidRPr="00843DF8">
              <w:rPr>
                <w:rFonts w:ascii="Times New Roman" w:hAnsi="Times New Roman" w:cs="Times New Roman"/>
                <w:kern w:val="0"/>
                <w:sz w:val="18"/>
                <w:szCs w:val="18"/>
              </w:rPr>
              <w:t>、纳入电力行业</w:t>
            </w:r>
            <w:r w:rsidRPr="00843DF8">
              <w:rPr>
                <w:rFonts w:ascii="Times New Roman" w:hAnsi="Times New Roman" w:cs="Times New Roman"/>
                <w:kern w:val="0"/>
                <w:sz w:val="18"/>
                <w:szCs w:val="18"/>
              </w:rPr>
              <w:t>“</w:t>
            </w:r>
            <w:r w:rsidRPr="00843DF8">
              <w:rPr>
                <w:rFonts w:ascii="Times New Roman" w:hAnsi="Times New Roman" w:cs="Times New Roman"/>
                <w:kern w:val="0"/>
                <w:sz w:val="18"/>
                <w:szCs w:val="18"/>
              </w:rPr>
              <w:t>黑名单</w:t>
            </w:r>
            <w:r w:rsidRPr="00843DF8">
              <w:rPr>
                <w:rFonts w:ascii="Times New Roman" w:hAnsi="Times New Roman" w:cs="Times New Roman"/>
                <w:kern w:val="0"/>
                <w:sz w:val="18"/>
                <w:szCs w:val="18"/>
              </w:rPr>
              <w:t>”</w:t>
            </w:r>
            <w:r w:rsidRPr="00843DF8">
              <w:rPr>
                <w:rFonts w:ascii="Times New Roman" w:hAnsi="Times New Roman" w:cs="Times New Roman"/>
                <w:kern w:val="0"/>
                <w:sz w:val="18"/>
                <w:szCs w:val="18"/>
              </w:rPr>
              <w:t>的市场主体及负有责任的法定代表人、自然人股东、其他相关人员；</w:t>
            </w:r>
            <w:r w:rsidRPr="00843DF8">
              <w:rPr>
                <w:rFonts w:ascii="Times New Roman" w:hAnsi="Times New Roman" w:cs="Times New Roman"/>
                <w:kern w:val="0"/>
                <w:sz w:val="18"/>
                <w:szCs w:val="18"/>
              </w:rPr>
              <w:t>7</w:t>
            </w:r>
            <w:r>
              <w:rPr>
                <w:rFonts w:ascii="Times New Roman" w:hAnsi="Times New Roman" w:cs="Times New Roman"/>
                <w:kern w:val="0"/>
                <w:sz w:val="18"/>
                <w:szCs w:val="18"/>
              </w:rPr>
              <w:t>、最高人</w:t>
            </w:r>
            <w:r w:rsidRPr="00843DF8">
              <w:rPr>
                <w:rFonts w:ascii="Times New Roman" w:hAnsi="Times New Roman" w:cs="Times New Roman"/>
                <w:kern w:val="0"/>
                <w:sz w:val="18"/>
                <w:szCs w:val="18"/>
              </w:rPr>
              <w:t>法院公布的失信被执行人（包括自然人和单位）；</w:t>
            </w:r>
            <w:r w:rsidRPr="00843DF8">
              <w:rPr>
                <w:rFonts w:ascii="Times New Roman" w:hAnsi="Times New Roman" w:cs="Times New Roman"/>
                <w:kern w:val="0"/>
                <w:sz w:val="18"/>
                <w:szCs w:val="18"/>
              </w:rPr>
              <w:t>8</w:t>
            </w:r>
            <w:r w:rsidRPr="00843DF8">
              <w:rPr>
                <w:rFonts w:ascii="Times New Roman" w:hAnsi="Times New Roman" w:cs="Times New Roman"/>
                <w:kern w:val="0"/>
                <w:sz w:val="18"/>
                <w:szCs w:val="18"/>
              </w:rPr>
              <w:t>、婚姻登记严重失信当事人；</w:t>
            </w:r>
            <w:r w:rsidRPr="00843DF8">
              <w:rPr>
                <w:rFonts w:ascii="Times New Roman" w:hAnsi="Times New Roman" w:cs="Times New Roman"/>
                <w:kern w:val="0"/>
                <w:sz w:val="18"/>
                <w:szCs w:val="18"/>
              </w:rPr>
              <w:t>9</w:t>
            </w:r>
            <w:r w:rsidRPr="00843DF8">
              <w:rPr>
                <w:rFonts w:ascii="Times New Roman" w:hAnsi="Times New Roman" w:cs="Times New Roman"/>
                <w:kern w:val="0"/>
                <w:sz w:val="18"/>
                <w:szCs w:val="18"/>
              </w:rPr>
              <w:t>、经政府采购监督管理部门依法认定的存在严重违法失信行为的政府采购当事人；</w:t>
            </w:r>
            <w:r w:rsidRPr="00843DF8">
              <w:rPr>
                <w:rFonts w:ascii="Times New Roman" w:hAnsi="Times New Roman" w:cs="Times New Roman"/>
                <w:kern w:val="0"/>
                <w:sz w:val="18"/>
                <w:szCs w:val="18"/>
              </w:rPr>
              <w:t>10</w:t>
            </w:r>
            <w:r w:rsidRPr="00843DF8">
              <w:rPr>
                <w:rFonts w:ascii="Times New Roman" w:hAnsi="Times New Roman" w:cs="Times New Roman"/>
                <w:kern w:val="0"/>
                <w:sz w:val="18"/>
                <w:szCs w:val="18"/>
              </w:rPr>
              <w:t>、社会保险领域严重失信企业及其有关人员；</w:t>
            </w:r>
            <w:r w:rsidRPr="00843DF8">
              <w:rPr>
                <w:rFonts w:ascii="Times New Roman" w:hAnsi="Times New Roman" w:cs="Times New Roman"/>
                <w:kern w:val="0"/>
                <w:sz w:val="18"/>
                <w:szCs w:val="18"/>
              </w:rPr>
              <w:t>11</w:t>
            </w:r>
            <w:r w:rsidRPr="00843DF8">
              <w:rPr>
                <w:rFonts w:ascii="Times New Roman" w:hAnsi="Times New Roman" w:cs="Times New Roman"/>
                <w:kern w:val="0"/>
                <w:sz w:val="18"/>
                <w:szCs w:val="18"/>
              </w:rPr>
              <w:t>、财政部门及相关部门依法认定的存在严重违法失信行为的会计人员；</w:t>
            </w:r>
            <w:r w:rsidRPr="00843DF8">
              <w:rPr>
                <w:rFonts w:ascii="Times New Roman" w:hAnsi="Times New Roman" w:cs="Times New Roman"/>
                <w:kern w:val="0"/>
                <w:sz w:val="18"/>
                <w:szCs w:val="18"/>
              </w:rPr>
              <w:t>12</w:t>
            </w:r>
            <w:r w:rsidRPr="00843DF8">
              <w:rPr>
                <w:rFonts w:ascii="Times New Roman" w:hAnsi="Times New Roman" w:cs="Times New Roman"/>
                <w:kern w:val="0"/>
                <w:sz w:val="18"/>
                <w:szCs w:val="18"/>
              </w:rPr>
              <w:t>、知识产权（专利）领域严重失信行为的主体实施者；</w:t>
            </w:r>
          </w:p>
        </w:tc>
        <w:tc>
          <w:tcPr>
            <w:tcW w:w="2126" w:type="dxa"/>
            <w:tcBorders>
              <w:bottom w:val="single" w:sz="4" w:space="0" w:color="auto"/>
            </w:tcBorders>
            <w:vAlign w:val="center"/>
          </w:tcPr>
          <w:p w14:paraId="6CCB2690" w14:textId="77777777" w:rsidR="00F62308" w:rsidRPr="00843DF8" w:rsidRDefault="00F62308" w:rsidP="00022626">
            <w:pPr>
              <w:widowControl/>
              <w:spacing w:line="32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审慎性参考</w:t>
            </w:r>
          </w:p>
        </w:tc>
        <w:tc>
          <w:tcPr>
            <w:tcW w:w="1136" w:type="dxa"/>
            <w:tcBorders>
              <w:bottom w:val="single" w:sz="4" w:space="0" w:color="auto"/>
            </w:tcBorders>
            <w:vAlign w:val="center"/>
          </w:tcPr>
          <w:p w14:paraId="48935B2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w:t>
            </w:r>
          </w:p>
          <w:p w14:paraId="581D805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失业科</w:t>
            </w:r>
          </w:p>
        </w:tc>
        <w:tc>
          <w:tcPr>
            <w:tcW w:w="6172" w:type="dxa"/>
            <w:tcBorders>
              <w:bottom w:val="single" w:sz="4" w:space="0" w:color="auto"/>
            </w:tcBorders>
            <w:vAlign w:val="center"/>
          </w:tcPr>
          <w:p w14:paraId="7ED2B119"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、失信企业协同监管和联合惩戒合作备忘录（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2015</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2045</w:t>
            </w:r>
            <w:r w:rsidRPr="00843DF8">
              <w:rPr>
                <w:rFonts w:ascii="Times New Roman" w:hAnsi="Times New Roman" w:cs="Times New Roman"/>
                <w:kern w:val="0"/>
                <w:sz w:val="20"/>
                <w:szCs w:val="20"/>
              </w:rPr>
              <w:t>号）</w:t>
            </w:r>
          </w:p>
          <w:p w14:paraId="73E0FE32"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、关于对家政服务领域相关失信责任主体实施联合惩戒的合作备忘录（</w:t>
            </w:r>
            <w:proofErr w:type="gramStart"/>
            <w:r w:rsidRPr="00843DF8">
              <w:rPr>
                <w:rFonts w:ascii="Times New Roman" w:hAnsi="Times New Roman" w:cs="Times New Roman"/>
                <w:kern w:val="0"/>
                <w:sz w:val="20"/>
                <w:szCs w:val="20"/>
              </w:rPr>
              <w:t>发改财</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277</w:t>
            </w:r>
            <w:r w:rsidRPr="00843DF8">
              <w:rPr>
                <w:rFonts w:ascii="Times New Roman" w:hAnsi="Times New Roman" w:cs="Times New Roman"/>
                <w:kern w:val="0"/>
                <w:sz w:val="20"/>
                <w:szCs w:val="20"/>
              </w:rPr>
              <w:t>号）</w:t>
            </w:r>
          </w:p>
          <w:p w14:paraId="1984B695"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、关于对涉金融严重失信人实施联合惩戒的合作备忘录（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454</w:t>
            </w:r>
            <w:r w:rsidRPr="00843DF8">
              <w:rPr>
                <w:rFonts w:ascii="Times New Roman" w:hAnsi="Times New Roman" w:cs="Times New Roman"/>
                <w:kern w:val="0"/>
                <w:sz w:val="20"/>
                <w:szCs w:val="20"/>
              </w:rPr>
              <w:t>号）</w:t>
            </w:r>
          </w:p>
          <w:p w14:paraId="135D33B2"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、关于对运输物流行业严重违法失信市场主体及其有关人员实施联合惩戒的合作备忘录（</w:t>
            </w:r>
            <w:proofErr w:type="gramStart"/>
            <w:r w:rsidRPr="00843DF8">
              <w:rPr>
                <w:rFonts w:ascii="Times New Roman" w:hAnsi="Times New Roman" w:cs="Times New Roman"/>
                <w:kern w:val="0"/>
                <w:sz w:val="20"/>
                <w:szCs w:val="20"/>
              </w:rPr>
              <w:t>发改运行</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1553</w:t>
            </w:r>
            <w:r w:rsidRPr="00843DF8">
              <w:rPr>
                <w:rFonts w:ascii="Times New Roman" w:hAnsi="Times New Roman" w:cs="Times New Roman"/>
                <w:kern w:val="0"/>
                <w:sz w:val="20"/>
                <w:szCs w:val="20"/>
              </w:rPr>
              <w:t>号）</w:t>
            </w:r>
          </w:p>
          <w:p w14:paraId="7994E4AA"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、关于对农资领域严重失信生产经营单位及其有关人员开展联合惩戒的合作备忘录（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346</w:t>
            </w:r>
            <w:r w:rsidRPr="00843DF8">
              <w:rPr>
                <w:rFonts w:ascii="Times New Roman" w:hAnsi="Times New Roman" w:cs="Times New Roman"/>
                <w:kern w:val="0"/>
                <w:sz w:val="20"/>
                <w:szCs w:val="20"/>
              </w:rPr>
              <w:t>号）</w:t>
            </w:r>
          </w:p>
          <w:p w14:paraId="60154604"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、关于对电力行业严重违法失信市场主体及其有关人员实施联合惩戒的合作备忘录（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946</w:t>
            </w:r>
            <w:r w:rsidRPr="00843DF8">
              <w:rPr>
                <w:rFonts w:ascii="Times New Roman" w:hAnsi="Times New Roman" w:cs="Times New Roman"/>
                <w:kern w:val="0"/>
                <w:sz w:val="20"/>
                <w:szCs w:val="20"/>
              </w:rPr>
              <w:t>号）</w:t>
            </w:r>
          </w:p>
          <w:p w14:paraId="2B2BF5D3"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、关于印发对失信被执行人实施联合惩戒的合作备忘录的通知（</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141</w:t>
            </w:r>
            <w:r w:rsidRPr="00843DF8">
              <w:rPr>
                <w:rFonts w:ascii="Times New Roman" w:hAnsi="Times New Roman" w:cs="Times New Roman"/>
                <w:kern w:val="0"/>
                <w:sz w:val="20"/>
                <w:szCs w:val="20"/>
              </w:rPr>
              <w:t>号）</w:t>
            </w:r>
          </w:p>
          <w:p w14:paraId="5082687B"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、关于对婚姻登记严重失信当事人开展联合惩戒的合作备忘录（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342</w:t>
            </w:r>
            <w:r w:rsidRPr="00843DF8">
              <w:rPr>
                <w:rFonts w:ascii="Times New Roman" w:hAnsi="Times New Roman" w:cs="Times New Roman"/>
                <w:kern w:val="0"/>
                <w:sz w:val="20"/>
                <w:szCs w:val="20"/>
              </w:rPr>
              <w:t>号）</w:t>
            </w:r>
          </w:p>
          <w:p w14:paraId="35EF25CE"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、关于对政府采购领域严重违法失信主体开展联合惩戒的合作备忘录（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1614</w:t>
            </w:r>
            <w:r w:rsidRPr="00843DF8">
              <w:rPr>
                <w:rFonts w:ascii="Times New Roman" w:hAnsi="Times New Roman" w:cs="Times New Roman"/>
                <w:kern w:val="0"/>
                <w:sz w:val="20"/>
                <w:szCs w:val="20"/>
              </w:rPr>
              <w:t>号）</w:t>
            </w:r>
          </w:p>
          <w:p w14:paraId="328A11A0"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10</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75D2ED08"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11</w:t>
            </w:r>
            <w:r w:rsidRPr="00843DF8">
              <w:rPr>
                <w:rFonts w:ascii="Times New Roman" w:hAnsi="Times New Roman" w:cs="Times New Roman"/>
                <w:kern w:val="0"/>
                <w:sz w:val="20"/>
                <w:szCs w:val="20"/>
              </w:rPr>
              <w:t>、关于对会计领域违法失信相关责任主体实施联合惩戒的合作备忘录（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1777</w:t>
            </w:r>
            <w:r w:rsidRPr="00843DF8">
              <w:rPr>
                <w:rFonts w:ascii="Times New Roman" w:hAnsi="Times New Roman" w:cs="Times New Roman"/>
                <w:kern w:val="0"/>
                <w:sz w:val="20"/>
                <w:szCs w:val="20"/>
              </w:rPr>
              <w:t>号）</w:t>
            </w:r>
          </w:p>
          <w:p w14:paraId="37DC37CE"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12</w:t>
            </w:r>
            <w:r w:rsidRPr="00843DF8">
              <w:rPr>
                <w:rFonts w:ascii="Times New Roman" w:hAnsi="Times New Roman" w:cs="Times New Roman"/>
                <w:kern w:val="0"/>
                <w:sz w:val="20"/>
                <w:szCs w:val="20"/>
              </w:rPr>
              <w:t>、关于对知识产权（专利）领域严重失信主体开展联合惩戒的合作备忘录（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1702</w:t>
            </w:r>
            <w:r w:rsidRPr="00843DF8">
              <w:rPr>
                <w:rFonts w:ascii="Times New Roman" w:hAnsi="Times New Roman" w:cs="Times New Roman"/>
                <w:kern w:val="0"/>
                <w:sz w:val="20"/>
                <w:szCs w:val="20"/>
              </w:rPr>
              <w:t>号）</w:t>
            </w:r>
          </w:p>
          <w:p w14:paraId="1655A2E5"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13</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tc>
      </w:tr>
      <w:tr w:rsidR="00F62308" w:rsidRPr="00843DF8" w14:paraId="2C699B58" w14:textId="77777777" w:rsidTr="00022626">
        <w:trPr>
          <w:trHeight w:val="8569"/>
          <w:jc w:val="center"/>
        </w:trPr>
        <w:tc>
          <w:tcPr>
            <w:tcW w:w="535" w:type="dxa"/>
            <w:tcBorders>
              <w:bottom w:val="single" w:sz="4" w:space="0" w:color="auto"/>
            </w:tcBorders>
            <w:vAlign w:val="center"/>
          </w:tcPr>
          <w:p w14:paraId="163BB13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17</w:t>
            </w:r>
          </w:p>
        </w:tc>
        <w:tc>
          <w:tcPr>
            <w:tcW w:w="1133" w:type="dxa"/>
            <w:tcBorders>
              <w:bottom w:val="single" w:sz="4" w:space="0" w:color="auto"/>
            </w:tcBorders>
            <w:vAlign w:val="center"/>
          </w:tcPr>
          <w:p w14:paraId="0B09B8A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tcBorders>
              <w:bottom w:val="single" w:sz="4" w:space="0" w:color="auto"/>
            </w:tcBorders>
            <w:vAlign w:val="center"/>
          </w:tcPr>
          <w:p w14:paraId="0EFD072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省级人力资源服务业发展扶持资金项目申报</w:t>
            </w:r>
          </w:p>
        </w:tc>
        <w:tc>
          <w:tcPr>
            <w:tcW w:w="2268" w:type="dxa"/>
            <w:tcBorders>
              <w:bottom w:val="single" w:sz="4" w:space="0" w:color="auto"/>
            </w:tcBorders>
            <w:vAlign w:val="center"/>
          </w:tcPr>
          <w:p w14:paraId="1C083704" w14:textId="77777777" w:rsidR="00F62308" w:rsidRPr="00843DF8" w:rsidRDefault="00F62308" w:rsidP="00022626">
            <w:pPr>
              <w:widowControl/>
              <w:spacing w:line="240" w:lineRule="exact"/>
              <w:ind w:leftChars="-35" w:left="-73" w:rightChars="-35" w:right="-73"/>
              <w:jc w:val="left"/>
              <w:rPr>
                <w:rFonts w:ascii="Times New Roman" w:hAnsi="Times New Roman" w:cs="Times New Roman"/>
                <w:kern w:val="0"/>
                <w:sz w:val="18"/>
                <w:szCs w:val="18"/>
              </w:rPr>
            </w:pPr>
            <w:r w:rsidRPr="00843DF8">
              <w:rPr>
                <w:rFonts w:ascii="Times New Roman" w:hAnsi="Times New Roman" w:cs="Times New Roman"/>
                <w:kern w:val="0"/>
                <w:sz w:val="18"/>
                <w:szCs w:val="18"/>
              </w:rPr>
              <w:t>13</w:t>
            </w:r>
            <w:r w:rsidRPr="00843DF8">
              <w:rPr>
                <w:rFonts w:ascii="Times New Roman" w:hAnsi="Times New Roman" w:cs="Times New Roman"/>
                <w:kern w:val="0"/>
                <w:sz w:val="18"/>
                <w:szCs w:val="18"/>
              </w:rPr>
              <w:t>、统计部门认定并公示的统计严重失信企业及其法定代表人、主要负责人和其他负有直接责任人员；</w:t>
            </w:r>
            <w:r w:rsidRPr="00843DF8">
              <w:rPr>
                <w:rFonts w:ascii="Times New Roman" w:hAnsi="Times New Roman" w:cs="Times New Roman"/>
                <w:kern w:val="0"/>
                <w:sz w:val="18"/>
                <w:szCs w:val="18"/>
              </w:rPr>
              <w:t>14</w:t>
            </w:r>
            <w:r w:rsidRPr="00843DF8">
              <w:rPr>
                <w:rFonts w:ascii="Times New Roman" w:hAnsi="Times New Roman" w:cs="Times New Roman"/>
                <w:kern w:val="0"/>
                <w:sz w:val="18"/>
                <w:szCs w:val="18"/>
              </w:rPr>
              <w:t>、质检部门认定存在严重质量违法失信行为的生产经营企业及其法定代表人；</w:t>
            </w:r>
            <w:r w:rsidRPr="00843DF8">
              <w:rPr>
                <w:rFonts w:ascii="Times New Roman" w:hAnsi="Times New Roman" w:cs="Times New Roman"/>
                <w:kern w:val="0"/>
                <w:sz w:val="18"/>
                <w:szCs w:val="18"/>
              </w:rPr>
              <w:t>15</w:t>
            </w:r>
            <w:r w:rsidRPr="00843DF8">
              <w:rPr>
                <w:rFonts w:ascii="Times New Roman" w:hAnsi="Times New Roman" w:cs="Times New Roman"/>
                <w:kern w:val="0"/>
                <w:sz w:val="18"/>
                <w:szCs w:val="18"/>
              </w:rPr>
              <w:t>、财政性资金管理使用领域相关失信责任主体；</w:t>
            </w:r>
            <w:r w:rsidRPr="00843DF8">
              <w:rPr>
                <w:rFonts w:ascii="Times New Roman" w:hAnsi="Times New Roman" w:cs="Times New Roman"/>
                <w:kern w:val="0"/>
                <w:sz w:val="18"/>
                <w:szCs w:val="18"/>
              </w:rPr>
              <w:t>16</w:t>
            </w:r>
            <w:r w:rsidRPr="00843DF8">
              <w:rPr>
                <w:rFonts w:ascii="Times New Roman" w:hAnsi="Times New Roman" w:cs="Times New Roman"/>
                <w:kern w:val="0"/>
                <w:sz w:val="18"/>
                <w:szCs w:val="18"/>
              </w:rPr>
              <w:t>、交通运输部门公布的严重违法失信超限超载运输车辆的相关责任主体；</w:t>
            </w:r>
            <w:r w:rsidRPr="00843DF8">
              <w:rPr>
                <w:rFonts w:ascii="Times New Roman" w:hAnsi="Times New Roman" w:cs="Times New Roman"/>
                <w:kern w:val="0"/>
                <w:sz w:val="18"/>
                <w:szCs w:val="18"/>
              </w:rPr>
              <w:t>17</w:t>
            </w:r>
            <w:r w:rsidRPr="00843DF8">
              <w:rPr>
                <w:rFonts w:ascii="Times New Roman" w:hAnsi="Times New Roman" w:cs="Times New Roman"/>
                <w:kern w:val="0"/>
                <w:sz w:val="18"/>
                <w:szCs w:val="18"/>
              </w:rPr>
              <w:t>、保险监督管理部门依法认定的存在严重违法失信行为的各类保险机构、保险从业人员以及与保险市场活动相关的其他机构和人员；</w:t>
            </w:r>
            <w:r w:rsidRPr="00843DF8">
              <w:rPr>
                <w:rFonts w:ascii="Times New Roman" w:hAnsi="Times New Roman" w:cs="Times New Roman"/>
                <w:kern w:val="0"/>
                <w:sz w:val="18"/>
                <w:szCs w:val="18"/>
              </w:rPr>
              <w:t>18</w:t>
            </w:r>
            <w:r w:rsidRPr="00843DF8">
              <w:rPr>
                <w:rFonts w:ascii="Times New Roman" w:hAnsi="Times New Roman" w:cs="Times New Roman"/>
                <w:kern w:val="0"/>
                <w:sz w:val="18"/>
                <w:szCs w:val="18"/>
              </w:rPr>
              <w:t>、质检总局认定存在严重违法失信行为的进出口生产经营及相关代理企业；</w:t>
            </w:r>
            <w:r w:rsidRPr="00843DF8">
              <w:rPr>
                <w:rFonts w:ascii="Times New Roman" w:hAnsi="Times New Roman" w:cs="Times New Roman"/>
                <w:kern w:val="0"/>
                <w:sz w:val="18"/>
                <w:szCs w:val="18"/>
              </w:rPr>
              <w:t>19</w:t>
            </w:r>
            <w:r w:rsidRPr="00843DF8">
              <w:rPr>
                <w:rFonts w:ascii="Times New Roman" w:hAnsi="Times New Roman" w:cs="Times New Roman"/>
                <w:kern w:val="0"/>
                <w:sz w:val="18"/>
                <w:szCs w:val="18"/>
              </w:rPr>
              <w:t>、严重拖欠农民工工资违法失信行为的用人单位及其法定代表人、主要负责人和负有直接责任的有关人员；</w:t>
            </w:r>
            <w:r w:rsidRPr="00843DF8">
              <w:rPr>
                <w:rFonts w:ascii="Times New Roman" w:hAnsi="Times New Roman" w:cs="Times New Roman"/>
                <w:kern w:val="0"/>
                <w:sz w:val="18"/>
                <w:szCs w:val="18"/>
              </w:rPr>
              <w:t>20</w:t>
            </w:r>
            <w:r w:rsidRPr="00843DF8">
              <w:rPr>
                <w:rFonts w:ascii="Times New Roman" w:hAnsi="Times New Roman" w:cs="Times New Roman"/>
                <w:kern w:val="0"/>
                <w:sz w:val="18"/>
                <w:szCs w:val="18"/>
              </w:rPr>
              <w:t>、存在旅游严重失信行为的相关责任主体；</w:t>
            </w:r>
            <w:r w:rsidRPr="00843DF8">
              <w:rPr>
                <w:rFonts w:ascii="Times New Roman" w:hAnsi="Times New Roman" w:cs="Times New Roman"/>
                <w:kern w:val="0"/>
                <w:sz w:val="18"/>
                <w:szCs w:val="18"/>
              </w:rPr>
              <w:t>21</w:t>
            </w:r>
            <w:r w:rsidRPr="00843DF8">
              <w:rPr>
                <w:rFonts w:ascii="Times New Roman" w:hAnsi="Times New Roman" w:cs="Times New Roman"/>
                <w:kern w:val="0"/>
                <w:sz w:val="18"/>
                <w:szCs w:val="18"/>
              </w:rPr>
              <w:t>、列入科研诚信严重失信行为记录名单的相关责任主体；</w:t>
            </w:r>
            <w:r w:rsidRPr="00843DF8">
              <w:rPr>
                <w:rFonts w:ascii="Times New Roman" w:hAnsi="Times New Roman" w:cs="Times New Roman"/>
                <w:kern w:val="0"/>
                <w:sz w:val="18"/>
                <w:szCs w:val="18"/>
              </w:rPr>
              <w:t>22</w:t>
            </w:r>
            <w:r w:rsidRPr="00843DF8">
              <w:rPr>
                <w:rFonts w:ascii="Times New Roman" w:hAnsi="Times New Roman" w:cs="Times New Roman"/>
                <w:kern w:val="0"/>
                <w:sz w:val="18"/>
                <w:szCs w:val="18"/>
              </w:rPr>
              <w:t>、房地产领域开发经营活动中存在失信行为的相关机构及人员等责任主体；</w:t>
            </w:r>
            <w:r w:rsidRPr="00843DF8">
              <w:rPr>
                <w:rFonts w:ascii="Times New Roman" w:hAnsi="Times New Roman" w:cs="Times New Roman"/>
                <w:kern w:val="0"/>
                <w:sz w:val="18"/>
                <w:szCs w:val="18"/>
              </w:rPr>
              <w:t>23</w:t>
            </w:r>
            <w:r w:rsidRPr="00843DF8">
              <w:rPr>
                <w:rFonts w:ascii="Times New Roman" w:hAnsi="Times New Roman" w:cs="Times New Roman"/>
                <w:kern w:val="0"/>
                <w:sz w:val="18"/>
                <w:szCs w:val="18"/>
              </w:rPr>
              <w:t>、海关认定的海关失信企业及其法定代表人（负责人）、董事、监事、高级管理人员。</w:t>
            </w:r>
          </w:p>
        </w:tc>
        <w:tc>
          <w:tcPr>
            <w:tcW w:w="2126" w:type="dxa"/>
            <w:tcBorders>
              <w:bottom w:val="single" w:sz="4" w:space="0" w:color="auto"/>
            </w:tcBorders>
            <w:vAlign w:val="center"/>
          </w:tcPr>
          <w:p w14:paraId="023351C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审慎性参考</w:t>
            </w:r>
          </w:p>
          <w:p w14:paraId="05D3D632" w14:textId="77777777" w:rsidR="00F62308" w:rsidRPr="00843DF8" w:rsidRDefault="00F62308" w:rsidP="00022626">
            <w:pPr>
              <w:spacing w:line="260" w:lineRule="exact"/>
              <w:jc w:val="center"/>
              <w:rPr>
                <w:rFonts w:ascii="Times New Roman" w:hAnsi="Times New Roman" w:cs="Times New Roman"/>
                <w:kern w:val="0"/>
                <w:sz w:val="20"/>
                <w:szCs w:val="20"/>
              </w:rPr>
            </w:pPr>
          </w:p>
        </w:tc>
        <w:tc>
          <w:tcPr>
            <w:tcW w:w="1136" w:type="dxa"/>
            <w:tcBorders>
              <w:bottom w:val="single" w:sz="4" w:space="0" w:color="auto"/>
            </w:tcBorders>
            <w:vAlign w:val="center"/>
          </w:tcPr>
          <w:p w14:paraId="2ACCEC6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就业</w:t>
            </w:r>
          </w:p>
          <w:p w14:paraId="1296B4C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失业科</w:t>
            </w:r>
          </w:p>
        </w:tc>
        <w:tc>
          <w:tcPr>
            <w:tcW w:w="6172" w:type="dxa"/>
            <w:tcBorders>
              <w:bottom w:val="single" w:sz="4" w:space="0" w:color="auto"/>
            </w:tcBorders>
            <w:vAlign w:val="center"/>
          </w:tcPr>
          <w:p w14:paraId="3AA31BAA"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14</w:t>
            </w:r>
            <w:r w:rsidRPr="00843DF8">
              <w:rPr>
                <w:rFonts w:ascii="Times New Roman" w:hAnsi="Times New Roman" w:cs="Times New Roman"/>
                <w:kern w:val="0"/>
                <w:sz w:val="20"/>
                <w:szCs w:val="20"/>
              </w:rPr>
              <w:t>、关于对严重质量违法失信行为当事人实施联合惩戒的合作备忘录（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2202</w:t>
            </w:r>
            <w:r w:rsidRPr="00843DF8">
              <w:rPr>
                <w:rFonts w:ascii="Times New Roman" w:hAnsi="Times New Roman" w:cs="Times New Roman"/>
                <w:kern w:val="0"/>
                <w:sz w:val="20"/>
                <w:szCs w:val="20"/>
              </w:rPr>
              <w:t>号）</w:t>
            </w:r>
          </w:p>
          <w:p w14:paraId="1E691C45"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15</w:t>
            </w:r>
            <w:r w:rsidRPr="00843DF8">
              <w:rPr>
                <w:rFonts w:ascii="Times New Roman" w:hAnsi="Times New Roman" w:cs="Times New Roman"/>
                <w:kern w:val="0"/>
                <w:sz w:val="20"/>
                <w:szCs w:val="20"/>
              </w:rPr>
              <w:t>、关于对财政性资金管理使用领域相关失信责任主体实施联合惩戒的合作备忘录（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2641</w:t>
            </w:r>
            <w:r w:rsidRPr="00843DF8">
              <w:rPr>
                <w:rFonts w:ascii="Times New Roman" w:hAnsi="Times New Roman" w:cs="Times New Roman"/>
                <w:kern w:val="0"/>
                <w:sz w:val="20"/>
                <w:szCs w:val="20"/>
              </w:rPr>
              <w:t>号）</w:t>
            </w:r>
          </w:p>
          <w:p w14:paraId="416E3438"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、关于对严重违法失信超限超载运输车辆相关责任主体实施联合惩戒的合作备忘录（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274</w:t>
            </w:r>
            <w:r w:rsidRPr="00843DF8">
              <w:rPr>
                <w:rFonts w:ascii="Times New Roman" w:hAnsi="Times New Roman" w:cs="Times New Roman"/>
                <w:kern w:val="0"/>
                <w:sz w:val="20"/>
                <w:szCs w:val="20"/>
              </w:rPr>
              <w:t>号）</w:t>
            </w:r>
          </w:p>
          <w:p w14:paraId="3BD6282D"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17</w:t>
            </w:r>
            <w:r w:rsidRPr="00843DF8">
              <w:rPr>
                <w:rFonts w:ascii="Times New Roman" w:hAnsi="Times New Roman" w:cs="Times New Roman"/>
                <w:kern w:val="0"/>
                <w:sz w:val="20"/>
                <w:szCs w:val="20"/>
              </w:rPr>
              <w:t>、关于对保险领域违法失信相关责任主体实施联合惩戒的合作备忘录（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1579</w:t>
            </w:r>
            <w:r w:rsidRPr="00843DF8">
              <w:rPr>
                <w:rFonts w:ascii="Times New Roman" w:hAnsi="Times New Roman" w:cs="Times New Roman"/>
                <w:kern w:val="0"/>
                <w:sz w:val="20"/>
                <w:szCs w:val="20"/>
              </w:rPr>
              <w:t>号）</w:t>
            </w:r>
          </w:p>
          <w:p w14:paraId="21D02C67"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18</w:t>
            </w:r>
            <w:r w:rsidRPr="00843DF8">
              <w:rPr>
                <w:rFonts w:ascii="Times New Roman" w:hAnsi="Times New Roman" w:cs="Times New Roman"/>
                <w:kern w:val="0"/>
                <w:sz w:val="20"/>
                <w:szCs w:val="20"/>
              </w:rPr>
              <w:t>、关于对出入境检验检疫企业实施守信联合激励和失信联合惩戒的合作备忘录（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p w14:paraId="4A442E07"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19</w:t>
            </w:r>
            <w:r w:rsidRPr="00843DF8">
              <w:rPr>
                <w:rFonts w:ascii="Times New Roman" w:hAnsi="Times New Roman" w:cs="Times New Roman"/>
                <w:kern w:val="0"/>
                <w:sz w:val="20"/>
                <w:szCs w:val="20"/>
              </w:rPr>
              <w:t>、关于对严重拖欠农民工工资用人单位及其有关人员开展联合惩戒的合作备忘录（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2058</w:t>
            </w:r>
            <w:r w:rsidRPr="00843DF8">
              <w:rPr>
                <w:rFonts w:ascii="Times New Roman" w:hAnsi="Times New Roman" w:cs="Times New Roman"/>
                <w:kern w:val="0"/>
                <w:sz w:val="20"/>
                <w:szCs w:val="20"/>
              </w:rPr>
              <w:t>号）</w:t>
            </w:r>
          </w:p>
          <w:p w14:paraId="34A6AEBE"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20</w:t>
            </w:r>
            <w:r w:rsidRPr="00843DF8">
              <w:rPr>
                <w:rFonts w:ascii="Times New Roman" w:hAnsi="Times New Roman" w:cs="Times New Roman"/>
                <w:kern w:val="0"/>
                <w:sz w:val="20"/>
                <w:szCs w:val="20"/>
              </w:rPr>
              <w:t>、关于对旅游领域严重失信相关责任主体实施联合惩戒的合作备忘录（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737</w:t>
            </w:r>
            <w:r w:rsidRPr="00843DF8">
              <w:rPr>
                <w:rFonts w:ascii="Times New Roman" w:hAnsi="Times New Roman" w:cs="Times New Roman"/>
                <w:kern w:val="0"/>
                <w:sz w:val="20"/>
                <w:szCs w:val="20"/>
              </w:rPr>
              <w:t>号）</w:t>
            </w:r>
          </w:p>
          <w:p w14:paraId="798A6D96"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21</w:t>
            </w:r>
            <w:r w:rsidRPr="00843DF8">
              <w:rPr>
                <w:rFonts w:ascii="Times New Roman" w:hAnsi="Times New Roman" w:cs="Times New Roman"/>
                <w:kern w:val="0"/>
                <w:sz w:val="20"/>
                <w:szCs w:val="20"/>
              </w:rPr>
              <w:t>、关于对科研领域相关失信责任主体实施联合惩戒的合作备忘录（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1600</w:t>
            </w:r>
            <w:r w:rsidRPr="00843DF8">
              <w:rPr>
                <w:rFonts w:ascii="Times New Roman" w:hAnsi="Times New Roman" w:cs="Times New Roman"/>
                <w:kern w:val="0"/>
                <w:sz w:val="20"/>
                <w:szCs w:val="20"/>
              </w:rPr>
              <w:t>号）</w:t>
            </w:r>
          </w:p>
          <w:p w14:paraId="4E9B0708" w14:textId="77777777" w:rsidR="00F62308" w:rsidRPr="00843DF8" w:rsidRDefault="00F62308" w:rsidP="00022626">
            <w:pPr>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22</w:t>
            </w: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r w:rsidRPr="00843DF8">
              <w:rPr>
                <w:rFonts w:ascii="Times New Roman" w:hAnsi="Times New Roman" w:cs="Times New Roman"/>
                <w:kern w:val="0"/>
                <w:sz w:val="20"/>
                <w:szCs w:val="20"/>
              </w:rPr>
              <w:br/>
              <w:t>23</w:t>
            </w:r>
            <w:r w:rsidRPr="00843DF8">
              <w:rPr>
                <w:rFonts w:ascii="Times New Roman" w:hAnsi="Times New Roman" w:cs="Times New Roman"/>
                <w:kern w:val="0"/>
                <w:sz w:val="20"/>
                <w:szCs w:val="20"/>
              </w:rPr>
              <w:t>、关于对海关失信企业实施联合惩戒的合作备忘录（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427</w:t>
            </w:r>
            <w:r w:rsidRPr="00843DF8">
              <w:rPr>
                <w:rFonts w:ascii="Times New Roman" w:hAnsi="Times New Roman" w:cs="Times New Roman"/>
                <w:kern w:val="0"/>
                <w:sz w:val="20"/>
                <w:szCs w:val="20"/>
              </w:rPr>
              <w:t>号）</w:t>
            </w:r>
          </w:p>
        </w:tc>
      </w:tr>
      <w:tr w:rsidR="00F62308" w:rsidRPr="00843DF8" w14:paraId="4087040C" w14:textId="77777777" w:rsidTr="00022626">
        <w:trPr>
          <w:trHeight w:val="5000"/>
          <w:jc w:val="center"/>
        </w:trPr>
        <w:tc>
          <w:tcPr>
            <w:tcW w:w="535" w:type="dxa"/>
            <w:vMerge w:val="restart"/>
            <w:tcBorders>
              <w:top w:val="single" w:sz="4" w:space="0" w:color="auto"/>
            </w:tcBorders>
            <w:vAlign w:val="center"/>
          </w:tcPr>
          <w:p w14:paraId="6A7945D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18</w:t>
            </w:r>
          </w:p>
        </w:tc>
        <w:tc>
          <w:tcPr>
            <w:tcW w:w="1133" w:type="dxa"/>
            <w:vMerge w:val="restart"/>
            <w:tcBorders>
              <w:top w:val="single" w:sz="4" w:space="0" w:color="auto"/>
            </w:tcBorders>
            <w:vAlign w:val="center"/>
          </w:tcPr>
          <w:p w14:paraId="49798F9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Merge w:val="restart"/>
            <w:tcBorders>
              <w:top w:val="single" w:sz="4" w:space="0" w:color="auto"/>
            </w:tcBorders>
            <w:vAlign w:val="center"/>
          </w:tcPr>
          <w:p w14:paraId="5786741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青年见习补贴申领</w:t>
            </w:r>
          </w:p>
        </w:tc>
        <w:tc>
          <w:tcPr>
            <w:tcW w:w="2268" w:type="dxa"/>
            <w:tcBorders>
              <w:top w:val="single" w:sz="4" w:space="0" w:color="auto"/>
            </w:tcBorders>
            <w:vAlign w:val="center"/>
          </w:tcPr>
          <w:p w14:paraId="5C1F6C58" w14:textId="77777777" w:rsidR="00F62308" w:rsidRPr="00843DF8" w:rsidRDefault="00F62308" w:rsidP="00022626">
            <w:pPr>
              <w:widowControl/>
              <w:spacing w:line="260" w:lineRule="exac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、列入涉金融严重失信人名单的当事人；</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、列入运输物流行业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的市场主体及负有直接责任的法定代表人、企业负责人、挂靠货车实际所有人及相关人员；</w:t>
            </w: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、农资生产经营领域存在严重失信行为的企业及其法定代表人、主要负责人和直接负责的主管人员；</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、纳入电力行业</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黑名单</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的市场主体及负有责任的法定代表人、自然人股东、其他相关人员。</w:t>
            </w:r>
          </w:p>
        </w:tc>
        <w:tc>
          <w:tcPr>
            <w:tcW w:w="2126" w:type="dxa"/>
            <w:tcBorders>
              <w:top w:val="single" w:sz="4" w:space="0" w:color="auto"/>
            </w:tcBorders>
            <w:vAlign w:val="center"/>
          </w:tcPr>
          <w:p w14:paraId="3C8C4057"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审慎性参考</w:t>
            </w:r>
          </w:p>
        </w:tc>
        <w:tc>
          <w:tcPr>
            <w:tcW w:w="1136" w:type="dxa"/>
            <w:vMerge w:val="restart"/>
            <w:tcBorders>
              <w:top w:val="single" w:sz="4" w:space="0" w:color="auto"/>
            </w:tcBorders>
            <w:vAlign w:val="center"/>
          </w:tcPr>
          <w:p w14:paraId="6B8D114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人才交流中心</w:t>
            </w:r>
          </w:p>
        </w:tc>
        <w:tc>
          <w:tcPr>
            <w:tcW w:w="6172" w:type="dxa"/>
            <w:vMerge w:val="restart"/>
            <w:tcBorders>
              <w:top w:val="single" w:sz="4" w:space="0" w:color="auto"/>
            </w:tcBorders>
            <w:vAlign w:val="center"/>
          </w:tcPr>
          <w:p w14:paraId="1DDDFD63"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、关于对涉金融严重失信人实施联合惩戒的合作备忘录（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454</w:t>
            </w:r>
            <w:r w:rsidRPr="00843DF8">
              <w:rPr>
                <w:rFonts w:ascii="Times New Roman" w:hAnsi="Times New Roman" w:cs="Times New Roman"/>
                <w:kern w:val="0"/>
                <w:sz w:val="20"/>
                <w:szCs w:val="20"/>
              </w:rPr>
              <w:t>号）</w:t>
            </w:r>
          </w:p>
          <w:p w14:paraId="684E71D7"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、关于对运输物流行业严重违法失信市场主体及其有关人员实施联合惩戒的合作备忘录（</w:t>
            </w:r>
            <w:proofErr w:type="gramStart"/>
            <w:r w:rsidRPr="00843DF8">
              <w:rPr>
                <w:rFonts w:ascii="Times New Roman" w:hAnsi="Times New Roman" w:cs="Times New Roman"/>
                <w:kern w:val="0"/>
                <w:sz w:val="20"/>
                <w:szCs w:val="20"/>
              </w:rPr>
              <w:t>发改运行</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1553</w:t>
            </w:r>
            <w:r w:rsidRPr="00843DF8">
              <w:rPr>
                <w:rFonts w:ascii="Times New Roman" w:hAnsi="Times New Roman" w:cs="Times New Roman"/>
                <w:kern w:val="0"/>
                <w:sz w:val="20"/>
                <w:szCs w:val="20"/>
              </w:rPr>
              <w:t>号）</w:t>
            </w:r>
          </w:p>
          <w:p w14:paraId="24722BC2"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、关于对农资领域严重失信生产经营单位及其有关人员开展联合惩戒的合作备忘录（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346</w:t>
            </w:r>
            <w:r w:rsidRPr="00843DF8">
              <w:rPr>
                <w:rFonts w:ascii="Times New Roman" w:hAnsi="Times New Roman" w:cs="Times New Roman"/>
                <w:kern w:val="0"/>
                <w:sz w:val="20"/>
                <w:szCs w:val="20"/>
              </w:rPr>
              <w:t>号）</w:t>
            </w:r>
          </w:p>
          <w:p w14:paraId="4B058579"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、关于对电力行业严重违法失信市场主体及其有关人员实施联合惩戒的合作备忘录（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946</w:t>
            </w:r>
            <w:r w:rsidRPr="00843DF8">
              <w:rPr>
                <w:rFonts w:ascii="Times New Roman" w:hAnsi="Times New Roman" w:cs="Times New Roman"/>
                <w:kern w:val="0"/>
                <w:sz w:val="20"/>
                <w:szCs w:val="20"/>
              </w:rPr>
              <w:t>号）</w:t>
            </w:r>
          </w:p>
          <w:p w14:paraId="2DDE3E30"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、关于对科研领域相关失信责任主体实施联合惩戒的合作备忘录（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1600</w:t>
            </w:r>
            <w:r w:rsidRPr="00843DF8">
              <w:rPr>
                <w:rFonts w:ascii="Times New Roman" w:hAnsi="Times New Roman" w:cs="Times New Roman"/>
                <w:kern w:val="0"/>
                <w:sz w:val="20"/>
                <w:szCs w:val="20"/>
              </w:rPr>
              <w:t>号）</w:t>
            </w:r>
          </w:p>
          <w:p w14:paraId="42047900"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p>
          <w:p w14:paraId="40A2CC5E" w14:textId="77777777" w:rsidR="00F62308" w:rsidRPr="00843DF8" w:rsidRDefault="00F62308" w:rsidP="00022626">
            <w:pPr>
              <w:widowControl/>
              <w:spacing w:line="32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、关于对海关失信企业实施联合惩戒的合作备忘录（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427</w:t>
            </w:r>
            <w:r w:rsidRPr="00843DF8">
              <w:rPr>
                <w:rFonts w:ascii="Times New Roman" w:hAnsi="Times New Roman" w:cs="Times New Roman"/>
                <w:kern w:val="0"/>
                <w:sz w:val="20"/>
                <w:szCs w:val="20"/>
              </w:rPr>
              <w:t>号）</w:t>
            </w:r>
          </w:p>
        </w:tc>
      </w:tr>
      <w:tr w:rsidR="00F62308" w:rsidRPr="00843DF8" w14:paraId="3D229EFC" w14:textId="77777777" w:rsidTr="00022626">
        <w:trPr>
          <w:trHeight w:val="2108"/>
          <w:jc w:val="center"/>
        </w:trPr>
        <w:tc>
          <w:tcPr>
            <w:tcW w:w="535" w:type="dxa"/>
            <w:vMerge/>
            <w:vAlign w:val="center"/>
          </w:tcPr>
          <w:p w14:paraId="16B3084B"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6D51E71B"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7A1BEA0C"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1BEEB64A" w14:textId="77777777" w:rsidR="00F62308" w:rsidRPr="00843DF8" w:rsidRDefault="00F62308" w:rsidP="00022626">
            <w:pPr>
              <w:widowControl/>
              <w:spacing w:line="260" w:lineRule="exac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、列入科研诚信严重失信行为记录名单的相关责任主体；</w:t>
            </w:r>
            <w:r w:rsidRPr="00843DF8">
              <w:rPr>
                <w:rFonts w:ascii="Times New Roman" w:hAnsi="Times New Roman" w:cs="Times New Roman"/>
                <w:kern w:val="0"/>
                <w:sz w:val="20"/>
                <w:szCs w:val="20"/>
              </w:rPr>
              <w:br/>
              <w:t>2</w:t>
            </w:r>
            <w:r w:rsidRPr="00843DF8">
              <w:rPr>
                <w:rFonts w:ascii="Times New Roman" w:hAnsi="Times New Roman" w:cs="Times New Roman"/>
                <w:kern w:val="0"/>
                <w:sz w:val="20"/>
                <w:szCs w:val="20"/>
              </w:rPr>
              <w:t>、房地产领域开发经营活动中存在失信行为的相关机构及人员等责任主体。</w:t>
            </w:r>
          </w:p>
        </w:tc>
        <w:tc>
          <w:tcPr>
            <w:tcW w:w="2126" w:type="dxa"/>
            <w:vAlign w:val="center"/>
          </w:tcPr>
          <w:p w14:paraId="2FD3E5F6"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核减、停止拨付或收回</w:t>
            </w:r>
          </w:p>
        </w:tc>
        <w:tc>
          <w:tcPr>
            <w:tcW w:w="1136" w:type="dxa"/>
            <w:vMerge/>
            <w:vAlign w:val="center"/>
          </w:tcPr>
          <w:p w14:paraId="6F29E73B"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3598AC9C"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687E5291" w14:textId="77777777" w:rsidTr="00022626">
        <w:trPr>
          <w:trHeight w:val="1402"/>
          <w:jc w:val="center"/>
        </w:trPr>
        <w:tc>
          <w:tcPr>
            <w:tcW w:w="535" w:type="dxa"/>
            <w:vMerge/>
            <w:vAlign w:val="center"/>
          </w:tcPr>
          <w:p w14:paraId="7439F9DE"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133" w:type="dxa"/>
            <w:vMerge/>
            <w:vAlign w:val="center"/>
          </w:tcPr>
          <w:p w14:paraId="6F33AF0F"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1416" w:type="dxa"/>
            <w:vMerge/>
            <w:vAlign w:val="center"/>
          </w:tcPr>
          <w:p w14:paraId="2CCFC491"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2268" w:type="dxa"/>
            <w:vAlign w:val="center"/>
          </w:tcPr>
          <w:p w14:paraId="39B4BABB" w14:textId="77777777" w:rsidR="00F62308" w:rsidRPr="00843DF8" w:rsidRDefault="00F62308" w:rsidP="00022626">
            <w:pPr>
              <w:widowControl/>
              <w:spacing w:line="260" w:lineRule="exact"/>
              <w:rPr>
                <w:rFonts w:ascii="Times New Roman" w:hAnsi="Times New Roman" w:cs="Times New Roman"/>
                <w:kern w:val="0"/>
                <w:sz w:val="20"/>
                <w:szCs w:val="20"/>
              </w:rPr>
            </w:pPr>
            <w:r w:rsidRPr="00843DF8">
              <w:rPr>
                <w:rFonts w:ascii="Times New Roman" w:hAnsi="Times New Roman" w:cs="Times New Roman"/>
                <w:kern w:val="0"/>
                <w:sz w:val="20"/>
                <w:szCs w:val="20"/>
              </w:rPr>
              <w:t>海关认定的海关失信企业及其法定代表人（负责人）、董事、监事、高级管理人员</w:t>
            </w:r>
          </w:p>
        </w:tc>
        <w:tc>
          <w:tcPr>
            <w:tcW w:w="2126" w:type="dxa"/>
            <w:vAlign w:val="center"/>
          </w:tcPr>
          <w:p w14:paraId="656C596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从严审核或降低支持力度或不予支持</w:t>
            </w:r>
          </w:p>
        </w:tc>
        <w:tc>
          <w:tcPr>
            <w:tcW w:w="1136" w:type="dxa"/>
            <w:vMerge/>
            <w:vAlign w:val="center"/>
          </w:tcPr>
          <w:p w14:paraId="08AF54A3"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c>
          <w:tcPr>
            <w:tcW w:w="6172" w:type="dxa"/>
            <w:vMerge/>
            <w:vAlign w:val="center"/>
          </w:tcPr>
          <w:p w14:paraId="494EA0DE" w14:textId="77777777" w:rsidR="00F62308" w:rsidRPr="00843DF8" w:rsidRDefault="00F62308" w:rsidP="00022626">
            <w:pPr>
              <w:widowControl/>
              <w:spacing w:line="260" w:lineRule="exact"/>
              <w:jc w:val="left"/>
              <w:rPr>
                <w:rFonts w:ascii="Times New Roman" w:hAnsi="Times New Roman" w:cs="Times New Roman"/>
                <w:kern w:val="0"/>
                <w:sz w:val="20"/>
                <w:szCs w:val="20"/>
              </w:rPr>
            </w:pPr>
          </w:p>
        </w:tc>
      </w:tr>
      <w:tr w:rsidR="00F62308" w:rsidRPr="00843DF8" w14:paraId="0EC7FFA0" w14:textId="77777777" w:rsidTr="00022626">
        <w:trPr>
          <w:trHeight w:hRule="exact" w:val="8564"/>
          <w:jc w:val="center"/>
        </w:trPr>
        <w:tc>
          <w:tcPr>
            <w:tcW w:w="535" w:type="dxa"/>
            <w:vAlign w:val="center"/>
          </w:tcPr>
          <w:p w14:paraId="5132706C"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18</w:t>
            </w:r>
          </w:p>
        </w:tc>
        <w:tc>
          <w:tcPr>
            <w:tcW w:w="1133" w:type="dxa"/>
            <w:vAlign w:val="center"/>
          </w:tcPr>
          <w:p w14:paraId="170FC0B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资金支持</w:t>
            </w:r>
          </w:p>
        </w:tc>
        <w:tc>
          <w:tcPr>
            <w:tcW w:w="1416" w:type="dxa"/>
            <w:vAlign w:val="center"/>
          </w:tcPr>
          <w:p w14:paraId="5261126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青年见习</w:t>
            </w:r>
          </w:p>
          <w:p w14:paraId="710B14A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补贴申领</w:t>
            </w:r>
          </w:p>
        </w:tc>
        <w:tc>
          <w:tcPr>
            <w:tcW w:w="2268" w:type="dxa"/>
            <w:vAlign w:val="center"/>
          </w:tcPr>
          <w:p w14:paraId="5123A5A7" w14:textId="77777777" w:rsidR="00F62308" w:rsidRPr="00843DF8" w:rsidRDefault="00F62308" w:rsidP="00022626">
            <w:pPr>
              <w:widowControl/>
              <w:spacing w:line="220" w:lineRule="exact"/>
              <w:ind w:leftChars="-35" w:left="-73" w:rightChars="-35" w:right="-73"/>
              <w:jc w:val="left"/>
              <w:rPr>
                <w:rFonts w:ascii="Times New Roman" w:hAnsi="Times New Roman" w:cs="Times New Roman"/>
                <w:kern w:val="0"/>
                <w:sz w:val="20"/>
                <w:szCs w:val="20"/>
              </w:rPr>
            </w:pPr>
            <w:r w:rsidRPr="00843DF8">
              <w:rPr>
                <w:rFonts w:ascii="Times New Roman" w:hAnsi="Times New Roman" w:cs="Times New Roman"/>
                <w:kern w:val="0"/>
                <w:sz w:val="18"/>
                <w:szCs w:val="18"/>
              </w:rPr>
              <w:t>1</w:t>
            </w:r>
            <w:r w:rsidRPr="00843DF8">
              <w:rPr>
                <w:rFonts w:ascii="Times New Roman" w:hAnsi="Times New Roman" w:cs="Times New Roman"/>
                <w:kern w:val="0"/>
                <w:sz w:val="18"/>
                <w:szCs w:val="18"/>
              </w:rPr>
              <w:t>、最</w:t>
            </w:r>
            <w:r w:rsidRPr="00843DF8">
              <w:rPr>
                <w:rFonts w:ascii="Times New Roman" w:hAnsi="Times New Roman" w:cs="Times New Roman"/>
                <w:kern w:val="0"/>
                <w:sz w:val="18"/>
                <w:szCs w:val="20"/>
              </w:rPr>
              <w:t>高人民法院公布的失信被执行人（包括自然人和单位）；</w:t>
            </w:r>
            <w:r w:rsidRPr="00843DF8">
              <w:rPr>
                <w:rFonts w:ascii="Times New Roman" w:hAnsi="Times New Roman" w:cs="Times New Roman"/>
                <w:kern w:val="0"/>
                <w:sz w:val="18"/>
                <w:szCs w:val="20"/>
              </w:rPr>
              <w:t>2</w:t>
            </w:r>
            <w:r w:rsidRPr="00843DF8">
              <w:rPr>
                <w:rFonts w:ascii="Times New Roman" w:hAnsi="Times New Roman" w:cs="Times New Roman"/>
                <w:kern w:val="0"/>
                <w:sz w:val="18"/>
                <w:szCs w:val="20"/>
              </w:rPr>
              <w:t>、婚姻登记严重失信当事人；</w:t>
            </w:r>
            <w:r w:rsidRPr="00843DF8">
              <w:rPr>
                <w:rFonts w:ascii="Times New Roman" w:hAnsi="Times New Roman" w:cs="Times New Roman"/>
                <w:kern w:val="0"/>
                <w:sz w:val="18"/>
                <w:szCs w:val="20"/>
              </w:rPr>
              <w:t>3</w:t>
            </w:r>
            <w:r w:rsidRPr="00843DF8">
              <w:rPr>
                <w:rFonts w:ascii="Times New Roman" w:hAnsi="Times New Roman" w:cs="Times New Roman"/>
                <w:kern w:val="0"/>
                <w:sz w:val="18"/>
                <w:szCs w:val="20"/>
              </w:rPr>
              <w:t>、经政府采购监督管理部门依法认定的存在严重违法失信行为的政府采购当事人；</w:t>
            </w:r>
            <w:r w:rsidRPr="00843DF8">
              <w:rPr>
                <w:rFonts w:ascii="Times New Roman" w:hAnsi="Times New Roman" w:cs="Times New Roman"/>
                <w:kern w:val="0"/>
                <w:sz w:val="18"/>
                <w:szCs w:val="20"/>
              </w:rPr>
              <w:t>4</w:t>
            </w:r>
            <w:r w:rsidRPr="00843DF8">
              <w:rPr>
                <w:rFonts w:ascii="Times New Roman" w:hAnsi="Times New Roman" w:cs="Times New Roman"/>
                <w:kern w:val="0"/>
                <w:sz w:val="18"/>
                <w:szCs w:val="20"/>
              </w:rPr>
              <w:t>、社会保险领域严重失信企业及其有关人员；</w:t>
            </w:r>
            <w:r w:rsidRPr="00843DF8">
              <w:rPr>
                <w:rFonts w:ascii="Times New Roman" w:hAnsi="Times New Roman" w:cs="Times New Roman"/>
                <w:kern w:val="0"/>
                <w:sz w:val="18"/>
                <w:szCs w:val="20"/>
              </w:rPr>
              <w:t>5</w:t>
            </w:r>
            <w:r w:rsidRPr="00843DF8">
              <w:rPr>
                <w:rFonts w:ascii="Times New Roman" w:hAnsi="Times New Roman" w:cs="Times New Roman"/>
                <w:kern w:val="0"/>
                <w:sz w:val="18"/>
                <w:szCs w:val="20"/>
              </w:rPr>
              <w:t>、财政部门及相关部门依法认定的存在严重违法失信行为的会计人员；</w:t>
            </w:r>
            <w:r w:rsidRPr="00843DF8">
              <w:rPr>
                <w:rFonts w:ascii="Times New Roman" w:hAnsi="Times New Roman" w:cs="Times New Roman"/>
                <w:kern w:val="0"/>
                <w:sz w:val="18"/>
                <w:szCs w:val="20"/>
              </w:rPr>
              <w:t>6</w:t>
            </w:r>
            <w:r w:rsidRPr="00843DF8">
              <w:rPr>
                <w:rFonts w:ascii="Times New Roman" w:hAnsi="Times New Roman" w:cs="Times New Roman"/>
                <w:kern w:val="0"/>
                <w:sz w:val="18"/>
                <w:szCs w:val="20"/>
              </w:rPr>
              <w:t>、知识产权（专利）领域严重失信行为的主体实施者；</w:t>
            </w:r>
            <w:r w:rsidRPr="00843DF8">
              <w:rPr>
                <w:rFonts w:ascii="Times New Roman" w:hAnsi="Times New Roman" w:cs="Times New Roman"/>
                <w:kern w:val="0"/>
                <w:sz w:val="18"/>
                <w:szCs w:val="20"/>
              </w:rPr>
              <w:t>7</w:t>
            </w:r>
            <w:r w:rsidRPr="00843DF8">
              <w:rPr>
                <w:rFonts w:ascii="Times New Roman" w:hAnsi="Times New Roman" w:cs="Times New Roman"/>
                <w:kern w:val="0"/>
                <w:sz w:val="18"/>
                <w:szCs w:val="20"/>
              </w:rPr>
              <w:t>、统计部门认定并公示的统计严重失信企业及其法定代表人、主要负责人和其他负有直接责任人员；</w:t>
            </w:r>
            <w:r w:rsidRPr="00843DF8">
              <w:rPr>
                <w:rFonts w:ascii="Times New Roman" w:hAnsi="Times New Roman" w:cs="Times New Roman"/>
                <w:kern w:val="0"/>
                <w:sz w:val="18"/>
                <w:szCs w:val="20"/>
              </w:rPr>
              <w:t>8</w:t>
            </w:r>
            <w:r w:rsidRPr="00843DF8">
              <w:rPr>
                <w:rFonts w:ascii="Times New Roman" w:hAnsi="Times New Roman" w:cs="Times New Roman"/>
                <w:kern w:val="0"/>
                <w:sz w:val="18"/>
                <w:szCs w:val="20"/>
              </w:rPr>
              <w:t>、质检部门认定存在严重质量违法失信行为的生产经营企业及其法定代表人；</w:t>
            </w:r>
            <w:r w:rsidRPr="00843DF8">
              <w:rPr>
                <w:rFonts w:ascii="Times New Roman" w:hAnsi="Times New Roman" w:cs="Times New Roman"/>
                <w:kern w:val="0"/>
                <w:sz w:val="18"/>
                <w:szCs w:val="20"/>
              </w:rPr>
              <w:t>9</w:t>
            </w:r>
            <w:r w:rsidRPr="00843DF8">
              <w:rPr>
                <w:rFonts w:ascii="Times New Roman" w:hAnsi="Times New Roman" w:cs="Times New Roman"/>
                <w:kern w:val="0"/>
                <w:sz w:val="18"/>
                <w:szCs w:val="20"/>
              </w:rPr>
              <w:t>、财政性资金管理使用领域相关失信责任主体；</w:t>
            </w:r>
            <w:r w:rsidRPr="00843DF8">
              <w:rPr>
                <w:rFonts w:ascii="Times New Roman" w:hAnsi="Times New Roman" w:cs="Times New Roman"/>
                <w:kern w:val="0"/>
                <w:sz w:val="18"/>
                <w:szCs w:val="20"/>
              </w:rPr>
              <w:t>10</w:t>
            </w:r>
            <w:r w:rsidRPr="00843DF8">
              <w:rPr>
                <w:rFonts w:ascii="Times New Roman" w:hAnsi="Times New Roman" w:cs="Times New Roman"/>
                <w:kern w:val="0"/>
                <w:sz w:val="18"/>
                <w:szCs w:val="20"/>
              </w:rPr>
              <w:t>、交通运输部门公布的严重违法失信超限超载运输车辆的相关责任主体；</w:t>
            </w:r>
            <w:r w:rsidRPr="00843DF8">
              <w:rPr>
                <w:rFonts w:ascii="Times New Roman" w:hAnsi="Times New Roman" w:cs="Times New Roman"/>
                <w:kern w:val="0"/>
                <w:sz w:val="18"/>
                <w:szCs w:val="20"/>
              </w:rPr>
              <w:t>11</w:t>
            </w:r>
            <w:r w:rsidRPr="00843DF8">
              <w:rPr>
                <w:rFonts w:ascii="Times New Roman" w:hAnsi="Times New Roman" w:cs="Times New Roman"/>
                <w:kern w:val="0"/>
                <w:sz w:val="18"/>
                <w:szCs w:val="20"/>
              </w:rPr>
              <w:t>、保险监督管理部门依法认定的存在严重违法失信行为的各类保险机构、保险从业人员以及与保险市场活动相关的其他机构和人员；</w:t>
            </w:r>
            <w:r w:rsidRPr="00843DF8">
              <w:rPr>
                <w:rFonts w:ascii="Times New Roman" w:hAnsi="Times New Roman" w:cs="Times New Roman"/>
                <w:kern w:val="0"/>
                <w:sz w:val="18"/>
                <w:szCs w:val="20"/>
              </w:rPr>
              <w:t>12</w:t>
            </w:r>
            <w:r w:rsidRPr="00843DF8">
              <w:rPr>
                <w:rFonts w:ascii="Times New Roman" w:hAnsi="Times New Roman" w:cs="Times New Roman"/>
                <w:kern w:val="0"/>
                <w:sz w:val="18"/>
                <w:szCs w:val="20"/>
              </w:rPr>
              <w:t>、质检总局认定存在严重违法失信行为的进出口生产经营及相关代理企业；</w:t>
            </w:r>
            <w:r w:rsidRPr="00843DF8">
              <w:rPr>
                <w:rFonts w:ascii="Times New Roman" w:hAnsi="Times New Roman" w:cs="Times New Roman"/>
                <w:kern w:val="0"/>
                <w:sz w:val="18"/>
                <w:szCs w:val="20"/>
              </w:rPr>
              <w:t>13</w:t>
            </w:r>
            <w:r w:rsidRPr="00843DF8">
              <w:rPr>
                <w:rFonts w:ascii="Times New Roman" w:hAnsi="Times New Roman" w:cs="Times New Roman"/>
                <w:kern w:val="0"/>
                <w:sz w:val="18"/>
                <w:szCs w:val="20"/>
              </w:rPr>
              <w:t>、严重拖欠农民工工资违法失信行为的用人单位及其法定代表人、主要负责人和负有直接责任的有关人员；</w:t>
            </w:r>
            <w:r w:rsidRPr="00843DF8">
              <w:rPr>
                <w:rFonts w:ascii="Times New Roman" w:hAnsi="Times New Roman" w:cs="Times New Roman"/>
                <w:kern w:val="0"/>
                <w:sz w:val="18"/>
                <w:szCs w:val="20"/>
              </w:rPr>
              <w:t>14</w:t>
            </w:r>
            <w:r w:rsidRPr="00843DF8">
              <w:rPr>
                <w:rFonts w:ascii="Times New Roman" w:hAnsi="Times New Roman" w:cs="Times New Roman"/>
                <w:kern w:val="0"/>
                <w:sz w:val="18"/>
                <w:szCs w:val="20"/>
              </w:rPr>
              <w:t>、存在旅游严重失信行为的相关责任主体。</w:t>
            </w:r>
          </w:p>
        </w:tc>
        <w:tc>
          <w:tcPr>
            <w:tcW w:w="2126" w:type="dxa"/>
            <w:vAlign w:val="center"/>
          </w:tcPr>
          <w:p w14:paraId="5F96DBFF"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限制、暂停或取消</w:t>
            </w:r>
          </w:p>
        </w:tc>
        <w:tc>
          <w:tcPr>
            <w:tcW w:w="1136" w:type="dxa"/>
            <w:vAlign w:val="center"/>
          </w:tcPr>
          <w:p w14:paraId="3982A7C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人才交流中心</w:t>
            </w:r>
          </w:p>
        </w:tc>
        <w:tc>
          <w:tcPr>
            <w:tcW w:w="6172" w:type="dxa"/>
            <w:vAlign w:val="center"/>
          </w:tcPr>
          <w:p w14:paraId="646BEEA3"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、关于印发对失信被执行人实施联合惩戒的合作备忘录的通知（</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141</w:t>
            </w:r>
            <w:r w:rsidRPr="00843DF8">
              <w:rPr>
                <w:rFonts w:ascii="Times New Roman" w:hAnsi="Times New Roman" w:cs="Times New Roman"/>
                <w:kern w:val="0"/>
                <w:sz w:val="20"/>
                <w:szCs w:val="20"/>
              </w:rPr>
              <w:t>号）</w:t>
            </w:r>
          </w:p>
          <w:p w14:paraId="1BAEBF87"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、关于对婚姻登记严重失信当事人开展联合惩戒的合作备忘录（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342</w:t>
            </w:r>
            <w:r w:rsidRPr="00843DF8">
              <w:rPr>
                <w:rFonts w:ascii="Times New Roman" w:hAnsi="Times New Roman" w:cs="Times New Roman"/>
                <w:kern w:val="0"/>
                <w:sz w:val="20"/>
                <w:szCs w:val="20"/>
              </w:rPr>
              <w:t>号）</w:t>
            </w:r>
          </w:p>
          <w:p w14:paraId="19F66F7E"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10</w:t>
            </w:r>
            <w:r w:rsidRPr="00843DF8">
              <w:rPr>
                <w:rFonts w:ascii="Times New Roman" w:hAnsi="Times New Roman" w:cs="Times New Roman"/>
                <w:kern w:val="0"/>
                <w:sz w:val="20"/>
                <w:szCs w:val="20"/>
              </w:rPr>
              <w:t>、关于对政府采购领域严重违法失信主体开展联合惩戒的合作备忘录（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1614</w:t>
            </w:r>
            <w:r w:rsidRPr="00843DF8">
              <w:rPr>
                <w:rFonts w:ascii="Times New Roman" w:hAnsi="Times New Roman" w:cs="Times New Roman"/>
                <w:kern w:val="0"/>
                <w:sz w:val="20"/>
                <w:szCs w:val="20"/>
              </w:rPr>
              <w:t>号）</w:t>
            </w:r>
          </w:p>
          <w:p w14:paraId="1E1FF943"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11</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4BAA3391"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12</w:t>
            </w:r>
            <w:r w:rsidRPr="00843DF8">
              <w:rPr>
                <w:rFonts w:ascii="Times New Roman" w:hAnsi="Times New Roman" w:cs="Times New Roman"/>
                <w:kern w:val="0"/>
                <w:sz w:val="20"/>
                <w:szCs w:val="20"/>
              </w:rPr>
              <w:t>、关于对会计领域违法失信相关责任主体实施联合惩戒的合作备忘录（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1777</w:t>
            </w:r>
            <w:r w:rsidRPr="00843DF8">
              <w:rPr>
                <w:rFonts w:ascii="Times New Roman" w:hAnsi="Times New Roman" w:cs="Times New Roman"/>
                <w:kern w:val="0"/>
                <w:sz w:val="20"/>
                <w:szCs w:val="20"/>
              </w:rPr>
              <w:t>号）</w:t>
            </w:r>
          </w:p>
          <w:p w14:paraId="5B890C4E"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13</w:t>
            </w:r>
            <w:r w:rsidRPr="00843DF8">
              <w:rPr>
                <w:rFonts w:ascii="Times New Roman" w:hAnsi="Times New Roman" w:cs="Times New Roman"/>
                <w:kern w:val="0"/>
                <w:sz w:val="20"/>
                <w:szCs w:val="20"/>
              </w:rPr>
              <w:t>、关于对知识产权（专利）领域严重失信主体开展联合惩戒的合作备忘录（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1702</w:t>
            </w:r>
            <w:r w:rsidRPr="00843DF8">
              <w:rPr>
                <w:rFonts w:ascii="Times New Roman" w:hAnsi="Times New Roman" w:cs="Times New Roman"/>
                <w:kern w:val="0"/>
                <w:sz w:val="20"/>
                <w:szCs w:val="20"/>
              </w:rPr>
              <w:t>号）</w:t>
            </w:r>
          </w:p>
          <w:p w14:paraId="33A9E2E1"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14</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p w14:paraId="1771A3B6"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15</w:t>
            </w:r>
            <w:r w:rsidRPr="00843DF8">
              <w:rPr>
                <w:rFonts w:ascii="Times New Roman" w:hAnsi="Times New Roman" w:cs="Times New Roman"/>
                <w:kern w:val="0"/>
                <w:sz w:val="20"/>
                <w:szCs w:val="20"/>
              </w:rPr>
              <w:t>、关于对严重质量违法失信行为当事人实施联合惩戒的合作备忘录（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2202</w:t>
            </w:r>
            <w:r w:rsidRPr="00843DF8">
              <w:rPr>
                <w:rFonts w:ascii="Times New Roman" w:hAnsi="Times New Roman" w:cs="Times New Roman"/>
                <w:kern w:val="0"/>
                <w:sz w:val="20"/>
                <w:szCs w:val="20"/>
              </w:rPr>
              <w:t>号）</w:t>
            </w:r>
          </w:p>
          <w:p w14:paraId="7DA24C03"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、关于对财政性资金管理使用领域相关失信责任主体实施联合惩戒的合作备忘录（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2641</w:t>
            </w:r>
            <w:r w:rsidRPr="00843DF8">
              <w:rPr>
                <w:rFonts w:ascii="Times New Roman" w:hAnsi="Times New Roman" w:cs="Times New Roman"/>
                <w:kern w:val="0"/>
                <w:sz w:val="20"/>
                <w:szCs w:val="20"/>
              </w:rPr>
              <w:t>号）</w:t>
            </w:r>
          </w:p>
          <w:p w14:paraId="564B198E"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17</w:t>
            </w:r>
            <w:r w:rsidRPr="00843DF8">
              <w:rPr>
                <w:rFonts w:ascii="Times New Roman" w:hAnsi="Times New Roman" w:cs="Times New Roman"/>
                <w:kern w:val="0"/>
                <w:sz w:val="20"/>
                <w:szCs w:val="20"/>
              </w:rPr>
              <w:t>、关于对严重违法失信超限超载运输车辆相关责任主体实施联合惩戒的合作备忘录（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274</w:t>
            </w:r>
            <w:r w:rsidRPr="00843DF8">
              <w:rPr>
                <w:rFonts w:ascii="Times New Roman" w:hAnsi="Times New Roman" w:cs="Times New Roman"/>
                <w:kern w:val="0"/>
                <w:sz w:val="20"/>
                <w:szCs w:val="20"/>
              </w:rPr>
              <w:t>号）</w:t>
            </w:r>
          </w:p>
          <w:p w14:paraId="1A205034"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18</w:t>
            </w:r>
            <w:r w:rsidRPr="00843DF8">
              <w:rPr>
                <w:rFonts w:ascii="Times New Roman" w:hAnsi="Times New Roman" w:cs="Times New Roman"/>
                <w:kern w:val="0"/>
                <w:sz w:val="20"/>
                <w:szCs w:val="20"/>
              </w:rPr>
              <w:t>、关于对保险领域违法失信相关责任主体实施联合惩戒的合作备忘录（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1579</w:t>
            </w:r>
            <w:r w:rsidRPr="00843DF8">
              <w:rPr>
                <w:rFonts w:ascii="Times New Roman" w:hAnsi="Times New Roman" w:cs="Times New Roman"/>
                <w:kern w:val="0"/>
                <w:sz w:val="20"/>
                <w:szCs w:val="20"/>
              </w:rPr>
              <w:t>号）</w:t>
            </w:r>
          </w:p>
          <w:p w14:paraId="64B198C8"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19</w:t>
            </w:r>
            <w:r w:rsidRPr="00843DF8">
              <w:rPr>
                <w:rFonts w:ascii="Times New Roman" w:hAnsi="Times New Roman" w:cs="Times New Roman"/>
                <w:kern w:val="0"/>
                <w:sz w:val="20"/>
                <w:szCs w:val="20"/>
              </w:rPr>
              <w:t>、关于对出入境检验检疫企业实施守信联合激励和失信联合惩戒的合作备忘录（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176</w:t>
            </w:r>
            <w:r w:rsidRPr="00843DF8">
              <w:rPr>
                <w:rFonts w:ascii="Times New Roman" w:hAnsi="Times New Roman" w:cs="Times New Roman"/>
                <w:kern w:val="0"/>
                <w:sz w:val="20"/>
                <w:szCs w:val="20"/>
              </w:rPr>
              <w:t>号）</w:t>
            </w:r>
          </w:p>
          <w:p w14:paraId="0C3F0BD9"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20</w:t>
            </w:r>
            <w:r w:rsidRPr="00843DF8">
              <w:rPr>
                <w:rFonts w:ascii="Times New Roman" w:hAnsi="Times New Roman" w:cs="Times New Roman"/>
                <w:kern w:val="0"/>
                <w:sz w:val="20"/>
                <w:szCs w:val="20"/>
              </w:rPr>
              <w:t>、关于对严重拖欠农民工工资用人单位及其有关人员开展联合惩戒的合作备忘录（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2058</w:t>
            </w:r>
            <w:r w:rsidRPr="00843DF8">
              <w:rPr>
                <w:rFonts w:ascii="Times New Roman" w:hAnsi="Times New Roman" w:cs="Times New Roman"/>
                <w:kern w:val="0"/>
                <w:sz w:val="20"/>
                <w:szCs w:val="20"/>
              </w:rPr>
              <w:t>号）</w:t>
            </w:r>
          </w:p>
          <w:p w14:paraId="69B6397A" w14:textId="77777777" w:rsidR="00F62308" w:rsidRPr="00843DF8" w:rsidRDefault="00F62308" w:rsidP="00022626">
            <w:pPr>
              <w:widowControl/>
              <w:spacing w:line="28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21</w:t>
            </w:r>
            <w:r w:rsidRPr="00843DF8">
              <w:rPr>
                <w:rFonts w:ascii="Times New Roman" w:hAnsi="Times New Roman" w:cs="Times New Roman"/>
                <w:kern w:val="0"/>
                <w:sz w:val="20"/>
                <w:szCs w:val="20"/>
              </w:rPr>
              <w:t>、关于对旅游领域严重失信相关责任主体实施联合惩戒的合作备忘录（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737</w:t>
            </w:r>
            <w:r w:rsidRPr="00843DF8">
              <w:rPr>
                <w:rFonts w:ascii="Times New Roman" w:hAnsi="Times New Roman" w:cs="Times New Roman"/>
                <w:kern w:val="0"/>
                <w:sz w:val="20"/>
                <w:szCs w:val="20"/>
              </w:rPr>
              <w:t>号）</w:t>
            </w:r>
          </w:p>
        </w:tc>
      </w:tr>
      <w:tr w:rsidR="00F62308" w:rsidRPr="00843DF8" w14:paraId="0DAFD492" w14:textId="77777777" w:rsidTr="00022626">
        <w:trPr>
          <w:trHeight w:hRule="exact" w:val="8975"/>
          <w:jc w:val="center"/>
        </w:trPr>
        <w:tc>
          <w:tcPr>
            <w:tcW w:w="535" w:type="dxa"/>
            <w:vAlign w:val="center"/>
          </w:tcPr>
          <w:p w14:paraId="29A64BB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19</w:t>
            </w:r>
          </w:p>
        </w:tc>
        <w:tc>
          <w:tcPr>
            <w:tcW w:w="1133" w:type="dxa"/>
            <w:vAlign w:val="center"/>
          </w:tcPr>
          <w:p w14:paraId="6BB41E05"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录用晋升</w:t>
            </w:r>
          </w:p>
        </w:tc>
        <w:tc>
          <w:tcPr>
            <w:tcW w:w="1416" w:type="dxa"/>
            <w:vAlign w:val="center"/>
          </w:tcPr>
          <w:p w14:paraId="77F0A4E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事业单位工作人员招聘</w:t>
            </w:r>
          </w:p>
        </w:tc>
        <w:tc>
          <w:tcPr>
            <w:tcW w:w="2268" w:type="dxa"/>
            <w:vAlign w:val="center"/>
          </w:tcPr>
          <w:p w14:paraId="65F2C16D" w14:textId="77777777" w:rsidR="00F62308" w:rsidRPr="00843DF8" w:rsidRDefault="00F62308" w:rsidP="00022626">
            <w:pPr>
              <w:widowControl/>
              <w:spacing w:line="220" w:lineRule="exact"/>
              <w:ind w:leftChars="-35" w:left="-73" w:rightChars="-35" w:right="-73"/>
              <w:jc w:val="left"/>
              <w:rPr>
                <w:rFonts w:ascii="Times New Roman" w:hAnsi="Times New Roman" w:cs="Times New Roman"/>
                <w:kern w:val="0"/>
                <w:sz w:val="18"/>
                <w:szCs w:val="20"/>
              </w:rPr>
            </w:pPr>
            <w:r w:rsidRPr="00843DF8">
              <w:rPr>
                <w:rFonts w:ascii="Times New Roman" w:hAnsi="Times New Roman" w:cs="Times New Roman"/>
                <w:kern w:val="0"/>
                <w:sz w:val="18"/>
                <w:szCs w:val="20"/>
              </w:rPr>
              <w:t>1</w:t>
            </w:r>
            <w:r w:rsidRPr="00843DF8">
              <w:rPr>
                <w:rFonts w:ascii="Times New Roman" w:hAnsi="Times New Roman" w:cs="Times New Roman"/>
                <w:kern w:val="0"/>
                <w:sz w:val="18"/>
                <w:szCs w:val="20"/>
              </w:rPr>
              <w:t>、社会保险领域严重失信企业及其有关人员；</w:t>
            </w:r>
            <w:r w:rsidRPr="00843DF8">
              <w:rPr>
                <w:rFonts w:ascii="Times New Roman" w:hAnsi="Times New Roman" w:cs="Times New Roman"/>
                <w:kern w:val="0"/>
                <w:sz w:val="18"/>
                <w:szCs w:val="20"/>
              </w:rPr>
              <w:t>2</w:t>
            </w:r>
            <w:r w:rsidRPr="00843DF8">
              <w:rPr>
                <w:rFonts w:ascii="Times New Roman" w:hAnsi="Times New Roman" w:cs="Times New Roman"/>
                <w:kern w:val="0"/>
                <w:sz w:val="18"/>
                <w:szCs w:val="20"/>
              </w:rPr>
              <w:t>、婚姻登记严重失信当事人；</w:t>
            </w:r>
            <w:r w:rsidRPr="00843DF8">
              <w:rPr>
                <w:rFonts w:ascii="Times New Roman" w:hAnsi="Times New Roman" w:cs="Times New Roman"/>
                <w:kern w:val="0"/>
                <w:sz w:val="18"/>
                <w:szCs w:val="20"/>
              </w:rPr>
              <w:t>3</w:t>
            </w:r>
            <w:r w:rsidRPr="00843DF8">
              <w:rPr>
                <w:rFonts w:ascii="Times New Roman" w:hAnsi="Times New Roman" w:cs="Times New Roman"/>
                <w:kern w:val="0"/>
                <w:sz w:val="18"/>
                <w:szCs w:val="20"/>
              </w:rPr>
              <w:t>、最高人民法院公布的失信被执行人（包括自然人和单位）；</w:t>
            </w:r>
            <w:r w:rsidRPr="00843DF8">
              <w:rPr>
                <w:rFonts w:ascii="Times New Roman" w:hAnsi="Times New Roman" w:cs="Times New Roman"/>
                <w:kern w:val="0"/>
                <w:sz w:val="18"/>
                <w:szCs w:val="20"/>
              </w:rPr>
              <w:t>4</w:t>
            </w:r>
            <w:r w:rsidRPr="00843DF8">
              <w:rPr>
                <w:rFonts w:ascii="Times New Roman" w:hAnsi="Times New Roman" w:cs="Times New Roman"/>
                <w:kern w:val="0"/>
                <w:sz w:val="18"/>
                <w:szCs w:val="20"/>
              </w:rPr>
              <w:t>、财政性资金管理使用领域相关失信责任主体；</w:t>
            </w:r>
            <w:r w:rsidRPr="00843DF8">
              <w:rPr>
                <w:rFonts w:ascii="Times New Roman" w:hAnsi="Times New Roman" w:cs="Times New Roman"/>
                <w:kern w:val="0"/>
                <w:sz w:val="18"/>
                <w:szCs w:val="20"/>
              </w:rPr>
              <w:t>5</w:t>
            </w:r>
            <w:r w:rsidRPr="00843DF8">
              <w:rPr>
                <w:rFonts w:ascii="Times New Roman" w:hAnsi="Times New Roman" w:cs="Times New Roman"/>
                <w:kern w:val="0"/>
                <w:sz w:val="18"/>
                <w:szCs w:val="20"/>
              </w:rPr>
              <w:t>、统计部门认定并公示的统计严重失信企业及其法定代表人、主要负责人和其他负有直接责任人员；</w:t>
            </w:r>
            <w:r w:rsidRPr="00843DF8">
              <w:rPr>
                <w:rFonts w:ascii="Times New Roman" w:hAnsi="Times New Roman" w:cs="Times New Roman"/>
                <w:kern w:val="0"/>
                <w:sz w:val="18"/>
                <w:szCs w:val="20"/>
              </w:rPr>
              <w:t>6</w:t>
            </w:r>
            <w:r w:rsidRPr="00843DF8">
              <w:rPr>
                <w:rFonts w:ascii="Times New Roman" w:hAnsi="Times New Roman" w:cs="Times New Roman"/>
                <w:kern w:val="0"/>
                <w:sz w:val="18"/>
                <w:szCs w:val="20"/>
              </w:rPr>
              <w:t>、列入涉金融严重失信人名单的当事人；</w:t>
            </w:r>
            <w:r w:rsidRPr="00843DF8">
              <w:rPr>
                <w:rFonts w:ascii="Times New Roman" w:hAnsi="Times New Roman" w:cs="Times New Roman"/>
                <w:kern w:val="0"/>
                <w:sz w:val="18"/>
                <w:szCs w:val="20"/>
              </w:rPr>
              <w:t>7</w:t>
            </w:r>
            <w:r w:rsidRPr="00843DF8">
              <w:rPr>
                <w:rFonts w:ascii="Times New Roman" w:hAnsi="Times New Roman" w:cs="Times New Roman"/>
                <w:kern w:val="0"/>
                <w:sz w:val="18"/>
                <w:szCs w:val="20"/>
              </w:rPr>
              <w:t>、列入运输物流行业</w:t>
            </w:r>
            <w:r w:rsidRPr="00843DF8">
              <w:rPr>
                <w:rFonts w:ascii="Times New Roman" w:hAnsi="Times New Roman" w:cs="Times New Roman"/>
                <w:kern w:val="0"/>
                <w:sz w:val="18"/>
                <w:szCs w:val="20"/>
              </w:rPr>
              <w:t>“</w:t>
            </w:r>
            <w:r w:rsidRPr="00843DF8">
              <w:rPr>
                <w:rFonts w:ascii="Times New Roman" w:hAnsi="Times New Roman" w:cs="Times New Roman"/>
                <w:kern w:val="0"/>
                <w:sz w:val="18"/>
                <w:szCs w:val="20"/>
              </w:rPr>
              <w:t>黑名单</w:t>
            </w:r>
            <w:r w:rsidRPr="00843DF8">
              <w:rPr>
                <w:rFonts w:ascii="Times New Roman" w:hAnsi="Times New Roman" w:cs="Times New Roman"/>
                <w:kern w:val="0"/>
                <w:sz w:val="18"/>
                <w:szCs w:val="20"/>
              </w:rPr>
              <w:t>”</w:t>
            </w:r>
            <w:r w:rsidRPr="00843DF8">
              <w:rPr>
                <w:rFonts w:ascii="Times New Roman" w:hAnsi="Times New Roman" w:cs="Times New Roman"/>
                <w:kern w:val="0"/>
                <w:sz w:val="18"/>
                <w:szCs w:val="20"/>
              </w:rPr>
              <w:t>的市场主体及负有直接责任的法定代表人、企业负责人、挂靠货车实际所有人及相关人员；</w:t>
            </w:r>
            <w:r w:rsidRPr="00843DF8">
              <w:rPr>
                <w:rFonts w:ascii="Times New Roman" w:hAnsi="Times New Roman" w:cs="Times New Roman"/>
                <w:kern w:val="0"/>
                <w:sz w:val="18"/>
                <w:szCs w:val="20"/>
              </w:rPr>
              <w:t>8</w:t>
            </w:r>
            <w:r w:rsidRPr="00843DF8">
              <w:rPr>
                <w:rFonts w:ascii="Times New Roman" w:hAnsi="Times New Roman" w:cs="Times New Roman"/>
                <w:kern w:val="0"/>
                <w:sz w:val="18"/>
                <w:szCs w:val="20"/>
              </w:rPr>
              <w:t>、国内贸易流通领域严重违法失信主体；</w:t>
            </w:r>
            <w:r w:rsidRPr="00843DF8">
              <w:rPr>
                <w:rFonts w:ascii="Times New Roman" w:hAnsi="Times New Roman" w:cs="Times New Roman"/>
                <w:kern w:val="0"/>
                <w:sz w:val="18"/>
                <w:szCs w:val="20"/>
              </w:rPr>
              <w:t>9</w:t>
            </w:r>
            <w:r w:rsidRPr="00843DF8">
              <w:rPr>
                <w:rFonts w:ascii="Times New Roman" w:hAnsi="Times New Roman" w:cs="Times New Roman"/>
                <w:kern w:val="0"/>
                <w:sz w:val="18"/>
                <w:szCs w:val="20"/>
              </w:rPr>
              <w:t>、严重拖欠农民工工资违法失信行为的用人单位及其法定代表人、主要负责人和负有直接责任的有关人员；</w:t>
            </w:r>
            <w:r w:rsidRPr="00843DF8">
              <w:rPr>
                <w:rFonts w:ascii="Times New Roman" w:hAnsi="Times New Roman" w:cs="Times New Roman"/>
                <w:kern w:val="0"/>
                <w:sz w:val="18"/>
                <w:szCs w:val="20"/>
              </w:rPr>
              <w:t>10</w:t>
            </w:r>
            <w:r w:rsidRPr="00843DF8">
              <w:rPr>
                <w:rFonts w:ascii="Times New Roman" w:hAnsi="Times New Roman" w:cs="Times New Roman"/>
                <w:kern w:val="0"/>
                <w:sz w:val="18"/>
                <w:szCs w:val="20"/>
              </w:rPr>
              <w:t>、家政服务领域相关失信责任主体；</w:t>
            </w:r>
            <w:r w:rsidRPr="00843DF8">
              <w:rPr>
                <w:rFonts w:ascii="Times New Roman" w:hAnsi="Times New Roman" w:cs="Times New Roman"/>
                <w:kern w:val="0"/>
                <w:sz w:val="18"/>
                <w:szCs w:val="20"/>
              </w:rPr>
              <w:t>11</w:t>
            </w:r>
            <w:r w:rsidRPr="00843DF8">
              <w:rPr>
                <w:rFonts w:ascii="Times New Roman" w:hAnsi="Times New Roman" w:cs="Times New Roman"/>
                <w:kern w:val="0"/>
                <w:sz w:val="18"/>
                <w:szCs w:val="20"/>
              </w:rPr>
              <w:t>、存在旅游严重失信行为的相关责任主体；</w:t>
            </w:r>
            <w:r w:rsidRPr="00843DF8">
              <w:rPr>
                <w:rFonts w:ascii="Times New Roman" w:hAnsi="Times New Roman" w:cs="Times New Roman"/>
                <w:kern w:val="0"/>
                <w:sz w:val="18"/>
                <w:szCs w:val="20"/>
              </w:rPr>
              <w:t>12</w:t>
            </w:r>
            <w:r w:rsidRPr="00843DF8">
              <w:rPr>
                <w:rFonts w:ascii="Times New Roman" w:hAnsi="Times New Roman" w:cs="Times New Roman"/>
                <w:kern w:val="0"/>
                <w:sz w:val="18"/>
                <w:szCs w:val="20"/>
              </w:rPr>
              <w:t>、严重危害正常医疗秩序的失信行为责任人；</w:t>
            </w:r>
            <w:r w:rsidRPr="00843DF8">
              <w:rPr>
                <w:rFonts w:ascii="Times New Roman" w:hAnsi="Times New Roman" w:cs="Times New Roman"/>
                <w:kern w:val="0"/>
                <w:sz w:val="18"/>
                <w:szCs w:val="20"/>
              </w:rPr>
              <w:t>13</w:t>
            </w:r>
            <w:r w:rsidRPr="00843DF8">
              <w:rPr>
                <w:rFonts w:ascii="Times New Roman" w:hAnsi="Times New Roman" w:cs="Times New Roman"/>
                <w:kern w:val="0"/>
                <w:sz w:val="18"/>
                <w:szCs w:val="20"/>
              </w:rPr>
              <w:t>、严重危害正常医疗秩序的失信行为责任人；</w:t>
            </w:r>
            <w:r w:rsidRPr="00843DF8">
              <w:rPr>
                <w:rFonts w:ascii="Times New Roman" w:hAnsi="Times New Roman" w:cs="Times New Roman"/>
                <w:kern w:val="0"/>
                <w:sz w:val="18"/>
                <w:szCs w:val="20"/>
              </w:rPr>
              <w:t>14</w:t>
            </w:r>
            <w:r w:rsidRPr="00843DF8">
              <w:rPr>
                <w:rFonts w:ascii="Times New Roman" w:hAnsi="Times New Roman" w:cs="Times New Roman"/>
                <w:kern w:val="0"/>
                <w:sz w:val="18"/>
                <w:szCs w:val="20"/>
              </w:rPr>
              <w:t>、知识产权（专利）领域严重失信行为的主体实施者；</w:t>
            </w:r>
            <w:r w:rsidRPr="00843DF8">
              <w:rPr>
                <w:rFonts w:ascii="Times New Roman" w:hAnsi="Times New Roman" w:cs="Times New Roman"/>
                <w:kern w:val="0"/>
                <w:sz w:val="18"/>
                <w:szCs w:val="20"/>
              </w:rPr>
              <w:t>15</w:t>
            </w:r>
            <w:r w:rsidRPr="00843DF8">
              <w:rPr>
                <w:rFonts w:ascii="Times New Roman" w:hAnsi="Times New Roman" w:cs="Times New Roman"/>
                <w:kern w:val="0"/>
                <w:sz w:val="18"/>
                <w:szCs w:val="20"/>
              </w:rPr>
              <w:t>、统计部门认定并公示的统计严重失信企业及其法定代表人、主要负责人和其他负有直接责任人员；</w:t>
            </w:r>
            <w:r w:rsidRPr="00843DF8">
              <w:rPr>
                <w:rFonts w:ascii="Times New Roman" w:hAnsi="Times New Roman" w:cs="Times New Roman"/>
                <w:kern w:val="0"/>
                <w:sz w:val="18"/>
                <w:szCs w:val="20"/>
              </w:rPr>
              <w:t>16</w:t>
            </w:r>
            <w:r w:rsidRPr="00843DF8">
              <w:rPr>
                <w:rFonts w:ascii="Times New Roman" w:hAnsi="Times New Roman" w:cs="Times New Roman"/>
                <w:kern w:val="0"/>
                <w:sz w:val="18"/>
                <w:szCs w:val="20"/>
              </w:rPr>
              <w:t>、被列入全国文化市场黑名单的市场主体及其法定代表人或者主要负责人；</w:t>
            </w:r>
            <w:r w:rsidRPr="00843DF8">
              <w:rPr>
                <w:rFonts w:ascii="Times New Roman" w:hAnsi="Times New Roman" w:cs="Times New Roman"/>
                <w:kern w:val="0"/>
                <w:sz w:val="18"/>
                <w:szCs w:val="20"/>
              </w:rPr>
              <w:t>17</w:t>
            </w:r>
            <w:r w:rsidRPr="00843DF8">
              <w:rPr>
                <w:rFonts w:ascii="Times New Roman" w:hAnsi="Times New Roman" w:cs="Times New Roman"/>
                <w:kern w:val="0"/>
                <w:sz w:val="18"/>
                <w:szCs w:val="20"/>
              </w:rPr>
              <w:t>、房地产领域开发经营活动中存在失信行为的相关机构及人员等责任主体。</w:t>
            </w:r>
          </w:p>
        </w:tc>
        <w:tc>
          <w:tcPr>
            <w:tcW w:w="2126" w:type="dxa"/>
            <w:vAlign w:val="center"/>
          </w:tcPr>
          <w:p w14:paraId="2CF36384"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c>
          <w:tcPr>
            <w:tcW w:w="1136" w:type="dxa"/>
            <w:vAlign w:val="center"/>
          </w:tcPr>
          <w:p w14:paraId="103D8E88"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事管科</w:t>
            </w:r>
          </w:p>
        </w:tc>
        <w:tc>
          <w:tcPr>
            <w:tcW w:w="6172" w:type="dxa"/>
            <w:vAlign w:val="center"/>
          </w:tcPr>
          <w:p w14:paraId="2491A723"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、关于对社会保险领域严重失信企业及其有关人员实施联合惩戒的合作备忘录（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1704</w:t>
            </w:r>
            <w:r w:rsidRPr="00843DF8">
              <w:rPr>
                <w:rFonts w:ascii="Times New Roman" w:hAnsi="Times New Roman" w:cs="Times New Roman"/>
                <w:kern w:val="0"/>
                <w:sz w:val="20"/>
                <w:szCs w:val="20"/>
              </w:rPr>
              <w:t>号）</w:t>
            </w:r>
          </w:p>
          <w:p w14:paraId="02C5B83E"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、关于对婚姻登记严重失信当事人开展联合惩戒的合作备忘录（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342</w:t>
            </w:r>
            <w:r w:rsidRPr="00843DF8">
              <w:rPr>
                <w:rFonts w:ascii="Times New Roman" w:hAnsi="Times New Roman" w:cs="Times New Roman"/>
                <w:kern w:val="0"/>
                <w:sz w:val="20"/>
                <w:szCs w:val="20"/>
              </w:rPr>
              <w:t>号）</w:t>
            </w:r>
          </w:p>
          <w:p w14:paraId="7639E3C8"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3</w:t>
            </w:r>
            <w:r w:rsidRPr="00843DF8">
              <w:rPr>
                <w:rFonts w:ascii="Times New Roman" w:hAnsi="Times New Roman" w:cs="Times New Roman"/>
                <w:kern w:val="0"/>
                <w:sz w:val="20"/>
                <w:szCs w:val="20"/>
              </w:rPr>
              <w:t>、关于印发对失信被执行人实施联合惩戒的合作备忘录的通知（</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141</w:t>
            </w:r>
            <w:r w:rsidRPr="00843DF8">
              <w:rPr>
                <w:rFonts w:ascii="Times New Roman" w:hAnsi="Times New Roman" w:cs="Times New Roman"/>
                <w:kern w:val="0"/>
                <w:sz w:val="20"/>
                <w:szCs w:val="20"/>
              </w:rPr>
              <w:t>号）</w:t>
            </w:r>
          </w:p>
          <w:p w14:paraId="25E477E1"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、关于对财政性资金管理使用领域相关失信责任主体实施联合惩戒的合作备忘录（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2016</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2641</w:t>
            </w:r>
            <w:r w:rsidRPr="00843DF8">
              <w:rPr>
                <w:rFonts w:ascii="Times New Roman" w:hAnsi="Times New Roman" w:cs="Times New Roman"/>
                <w:kern w:val="0"/>
                <w:sz w:val="20"/>
                <w:szCs w:val="20"/>
              </w:rPr>
              <w:t>号）</w:t>
            </w:r>
          </w:p>
          <w:p w14:paraId="48D7C5D5"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5</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p w14:paraId="18CD6714"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6</w:t>
            </w:r>
            <w:r w:rsidRPr="00843DF8">
              <w:rPr>
                <w:rFonts w:ascii="Times New Roman" w:hAnsi="Times New Roman" w:cs="Times New Roman"/>
                <w:kern w:val="0"/>
                <w:sz w:val="20"/>
                <w:szCs w:val="20"/>
              </w:rPr>
              <w:t>、关于对涉金融严重失信人实施联合惩戒的合作备忘录（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454</w:t>
            </w:r>
            <w:r w:rsidRPr="00843DF8">
              <w:rPr>
                <w:rFonts w:ascii="Times New Roman" w:hAnsi="Times New Roman" w:cs="Times New Roman"/>
                <w:kern w:val="0"/>
                <w:sz w:val="20"/>
                <w:szCs w:val="20"/>
              </w:rPr>
              <w:t>号）</w:t>
            </w:r>
          </w:p>
          <w:p w14:paraId="1AF836EB"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7</w:t>
            </w:r>
            <w:r w:rsidRPr="00843DF8">
              <w:rPr>
                <w:rFonts w:ascii="Times New Roman" w:hAnsi="Times New Roman" w:cs="Times New Roman"/>
                <w:kern w:val="0"/>
                <w:sz w:val="20"/>
                <w:szCs w:val="20"/>
              </w:rPr>
              <w:t>、关于对运输物流行业严重违法失信市场主体及其有关人员实施联合惩戒的合作备忘录（</w:t>
            </w:r>
            <w:proofErr w:type="gramStart"/>
            <w:r w:rsidRPr="00843DF8">
              <w:rPr>
                <w:rFonts w:ascii="Times New Roman" w:hAnsi="Times New Roman" w:cs="Times New Roman"/>
                <w:kern w:val="0"/>
                <w:sz w:val="20"/>
                <w:szCs w:val="20"/>
              </w:rPr>
              <w:t>发改运行</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1553</w:t>
            </w:r>
            <w:r w:rsidRPr="00843DF8">
              <w:rPr>
                <w:rFonts w:ascii="Times New Roman" w:hAnsi="Times New Roman" w:cs="Times New Roman"/>
                <w:kern w:val="0"/>
                <w:sz w:val="20"/>
                <w:szCs w:val="20"/>
              </w:rPr>
              <w:t>号）</w:t>
            </w:r>
          </w:p>
          <w:p w14:paraId="3F5FA83E"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8</w:t>
            </w:r>
            <w:r w:rsidRPr="00843DF8">
              <w:rPr>
                <w:rFonts w:ascii="Times New Roman" w:hAnsi="Times New Roman" w:cs="Times New Roman"/>
                <w:kern w:val="0"/>
                <w:sz w:val="20"/>
                <w:szCs w:val="20"/>
              </w:rPr>
              <w:t>、关于对国内贸易流通领域严重违法失信主体开展联合惩戒的合作备忘录（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1943</w:t>
            </w:r>
            <w:r w:rsidRPr="00843DF8">
              <w:rPr>
                <w:rFonts w:ascii="Times New Roman" w:hAnsi="Times New Roman" w:cs="Times New Roman"/>
                <w:kern w:val="0"/>
                <w:sz w:val="20"/>
                <w:szCs w:val="20"/>
              </w:rPr>
              <w:t>号）</w:t>
            </w:r>
          </w:p>
          <w:p w14:paraId="53C62851"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9</w:t>
            </w:r>
            <w:r w:rsidRPr="00843DF8">
              <w:rPr>
                <w:rFonts w:ascii="Times New Roman" w:hAnsi="Times New Roman" w:cs="Times New Roman"/>
                <w:kern w:val="0"/>
                <w:sz w:val="20"/>
                <w:szCs w:val="20"/>
              </w:rPr>
              <w:t>、关于对严重拖欠农民工工资用人单位及其有关人员开展联合惩戒的合作备忘录（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2058</w:t>
            </w:r>
            <w:r w:rsidRPr="00843DF8">
              <w:rPr>
                <w:rFonts w:ascii="Times New Roman" w:hAnsi="Times New Roman" w:cs="Times New Roman"/>
                <w:kern w:val="0"/>
                <w:sz w:val="20"/>
                <w:szCs w:val="20"/>
              </w:rPr>
              <w:t>号）</w:t>
            </w:r>
          </w:p>
          <w:p w14:paraId="74058470"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10</w:t>
            </w:r>
            <w:r w:rsidRPr="00843DF8">
              <w:rPr>
                <w:rFonts w:ascii="Times New Roman" w:hAnsi="Times New Roman" w:cs="Times New Roman"/>
                <w:kern w:val="0"/>
                <w:sz w:val="20"/>
                <w:szCs w:val="20"/>
              </w:rPr>
              <w:t>、关于对家政服务领域相关失信责任主体实施联合惩戒的合作备忘录（</w:t>
            </w:r>
            <w:proofErr w:type="gramStart"/>
            <w:r w:rsidRPr="00843DF8">
              <w:rPr>
                <w:rFonts w:ascii="Times New Roman" w:hAnsi="Times New Roman" w:cs="Times New Roman"/>
                <w:kern w:val="0"/>
                <w:sz w:val="20"/>
                <w:szCs w:val="20"/>
              </w:rPr>
              <w:t>发改财</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277</w:t>
            </w:r>
            <w:r w:rsidRPr="00843DF8">
              <w:rPr>
                <w:rFonts w:ascii="Times New Roman" w:hAnsi="Times New Roman" w:cs="Times New Roman"/>
                <w:kern w:val="0"/>
                <w:sz w:val="20"/>
                <w:szCs w:val="20"/>
              </w:rPr>
              <w:t>号）</w:t>
            </w:r>
          </w:p>
          <w:p w14:paraId="12B6B4CD"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11</w:t>
            </w:r>
            <w:r w:rsidRPr="00843DF8">
              <w:rPr>
                <w:rFonts w:ascii="Times New Roman" w:hAnsi="Times New Roman" w:cs="Times New Roman"/>
                <w:kern w:val="0"/>
                <w:sz w:val="20"/>
                <w:szCs w:val="20"/>
              </w:rPr>
              <w:t>、关于对旅游领域严重失信相关责任主体实施联合惩戒的合作备忘录（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737</w:t>
            </w:r>
            <w:r w:rsidRPr="00843DF8">
              <w:rPr>
                <w:rFonts w:ascii="Times New Roman" w:hAnsi="Times New Roman" w:cs="Times New Roman"/>
                <w:kern w:val="0"/>
                <w:sz w:val="20"/>
                <w:szCs w:val="20"/>
              </w:rPr>
              <w:t>号）</w:t>
            </w:r>
          </w:p>
          <w:p w14:paraId="0642D68C"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12</w:t>
            </w:r>
            <w:r w:rsidRPr="00843DF8">
              <w:rPr>
                <w:rFonts w:ascii="Times New Roman" w:hAnsi="Times New Roman" w:cs="Times New Roman"/>
                <w:kern w:val="0"/>
                <w:sz w:val="20"/>
                <w:szCs w:val="20"/>
              </w:rPr>
              <w:t>、关于对严重危害正常医疗秩序的失信行为责任人实施联合惩戒合作备忘录（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1399</w:t>
            </w:r>
            <w:r w:rsidRPr="00843DF8">
              <w:rPr>
                <w:rFonts w:ascii="Times New Roman" w:hAnsi="Times New Roman" w:cs="Times New Roman"/>
                <w:kern w:val="0"/>
                <w:sz w:val="20"/>
                <w:szCs w:val="20"/>
              </w:rPr>
              <w:t>号）</w:t>
            </w:r>
          </w:p>
          <w:p w14:paraId="4D2D6391" w14:textId="77777777" w:rsidR="00F62308" w:rsidRPr="00843DF8" w:rsidRDefault="00F62308" w:rsidP="00022626">
            <w:pPr>
              <w:widowControl/>
              <w:spacing w:line="240" w:lineRule="exact"/>
              <w:rPr>
                <w:rFonts w:ascii="Times New Roman" w:hAnsi="Times New Roman" w:cs="Times New Roman"/>
                <w:kern w:val="0"/>
                <w:sz w:val="20"/>
                <w:szCs w:val="20"/>
              </w:rPr>
            </w:pPr>
            <w:r w:rsidRPr="00843DF8">
              <w:rPr>
                <w:rFonts w:ascii="Times New Roman" w:hAnsi="Times New Roman" w:cs="Times New Roman"/>
                <w:kern w:val="0"/>
                <w:sz w:val="20"/>
                <w:szCs w:val="20"/>
              </w:rPr>
              <w:t>13</w:t>
            </w:r>
            <w:r w:rsidRPr="00843DF8">
              <w:rPr>
                <w:rFonts w:ascii="Times New Roman" w:hAnsi="Times New Roman" w:cs="Times New Roman"/>
                <w:kern w:val="0"/>
                <w:sz w:val="20"/>
                <w:szCs w:val="20"/>
              </w:rPr>
              <w:t>、关于对科研领域相关失信责任主体实施联合惩戒的合作备忘录（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1600</w:t>
            </w:r>
            <w:r w:rsidRPr="00843DF8">
              <w:rPr>
                <w:rFonts w:ascii="Times New Roman" w:hAnsi="Times New Roman" w:cs="Times New Roman"/>
                <w:kern w:val="0"/>
                <w:sz w:val="20"/>
                <w:szCs w:val="20"/>
              </w:rPr>
              <w:t>号）</w:t>
            </w:r>
          </w:p>
          <w:p w14:paraId="6151A00B" w14:textId="77777777" w:rsidR="00F62308" w:rsidRDefault="00F62308" w:rsidP="00022626">
            <w:pPr>
              <w:widowControl/>
              <w:spacing w:line="240" w:lineRule="exact"/>
              <w:rPr>
                <w:rFonts w:ascii="Times New Roman" w:hAnsi="Times New Roman" w:cs="Times New Roman" w:hint="eastAsia"/>
                <w:kern w:val="0"/>
                <w:sz w:val="20"/>
                <w:szCs w:val="20"/>
              </w:rPr>
            </w:pPr>
            <w:r w:rsidRPr="00843DF8">
              <w:rPr>
                <w:rFonts w:ascii="Times New Roman" w:hAnsi="Times New Roman" w:cs="Times New Roman"/>
                <w:kern w:val="0"/>
                <w:sz w:val="20"/>
                <w:szCs w:val="20"/>
              </w:rPr>
              <w:t>14</w:t>
            </w:r>
            <w:r w:rsidRPr="00843DF8">
              <w:rPr>
                <w:rFonts w:ascii="Times New Roman" w:hAnsi="Times New Roman" w:cs="Times New Roman"/>
                <w:kern w:val="0"/>
                <w:sz w:val="20"/>
                <w:szCs w:val="20"/>
              </w:rPr>
              <w:t>、关于对知识产权（专利）领域严重失信主体开展联合惩戒的合作备忘录（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1702</w:t>
            </w:r>
            <w:r w:rsidRPr="00843DF8">
              <w:rPr>
                <w:rFonts w:ascii="Times New Roman" w:hAnsi="Times New Roman" w:cs="Times New Roman"/>
                <w:kern w:val="0"/>
                <w:sz w:val="20"/>
                <w:szCs w:val="20"/>
              </w:rPr>
              <w:t>号）</w:t>
            </w:r>
          </w:p>
          <w:p w14:paraId="1375B531" w14:textId="77777777" w:rsidR="00F62308" w:rsidRDefault="00F62308" w:rsidP="00022626">
            <w:pPr>
              <w:widowControl/>
              <w:spacing w:line="240" w:lineRule="exact"/>
              <w:rPr>
                <w:rFonts w:ascii="Times New Roman" w:hAnsi="Times New Roman" w:cs="Times New Roman" w:hint="eastAsia"/>
                <w:kern w:val="0"/>
                <w:sz w:val="20"/>
                <w:szCs w:val="20"/>
              </w:rPr>
            </w:pPr>
            <w:r w:rsidRPr="00843DF8">
              <w:rPr>
                <w:rFonts w:ascii="Times New Roman" w:hAnsi="Times New Roman" w:cs="Times New Roman"/>
                <w:kern w:val="0"/>
                <w:sz w:val="20"/>
                <w:szCs w:val="20"/>
              </w:rPr>
              <w:t>15</w:t>
            </w: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p w14:paraId="25B4E18F" w14:textId="77777777" w:rsidR="00F62308" w:rsidRPr="00843DF8" w:rsidRDefault="00F62308" w:rsidP="00022626">
            <w:pPr>
              <w:widowControl/>
              <w:spacing w:line="260" w:lineRule="exact"/>
              <w:rPr>
                <w:rFonts w:ascii="Times New Roman" w:hAnsi="Times New Roman" w:cs="Times New Roman"/>
                <w:kern w:val="0"/>
                <w:sz w:val="20"/>
                <w:szCs w:val="20"/>
              </w:rPr>
            </w:pPr>
            <w:r w:rsidRPr="00843DF8">
              <w:rPr>
                <w:rFonts w:ascii="Times New Roman" w:hAnsi="Times New Roman" w:cs="Times New Roman"/>
                <w:kern w:val="0"/>
                <w:sz w:val="20"/>
                <w:szCs w:val="20"/>
              </w:rPr>
              <w:t>16</w:t>
            </w:r>
            <w:r w:rsidRPr="00843DF8">
              <w:rPr>
                <w:rFonts w:ascii="Times New Roman" w:hAnsi="Times New Roman" w:cs="Times New Roman"/>
                <w:kern w:val="0"/>
                <w:sz w:val="20"/>
                <w:szCs w:val="20"/>
              </w:rPr>
              <w:t>、关于对文化市场领域严重违法失信市场主体及有关人员开展联合惩戒的合作备忘录（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1933</w:t>
            </w:r>
            <w:r w:rsidRPr="00843DF8">
              <w:rPr>
                <w:rFonts w:ascii="Times New Roman" w:hAnsi="Times New Roman" w:cs="Times New Roman"/>
                <w:kern w:val="0"/>
                <w:sz w:val="20"/>
                <w:szCs w:val="20"/>
              </w:rPr>
              <w:t>号）</w:t>
            </w:r>
          </w:p>
          <w:p w14:paraId="273DECBD" w14:textId="77777777" w:rsidR="00F62308" w:rsidRPr="004669B5" w:rsidRDefault="00F62308" w:rsidP="00022626">
            <w:pPr>
              <w:widowControl/>
              <w:spacing w:line="260" w:lineRule="exact"/>
              <w:rPr>
                <w:rFonts w:ascii="Times New Roman" w:hAnsi="Times New Roman" w:cs="Times New Roman"/>
                <w:kern w:val="0"/>
                <w:sz w:val="20"/>
                <w:szCs w:val="20"/>
              </w:rPr>
            </w:pPr>
            <w:r w:rsidRPr="00843DF8">
              <w:rPr>
                <w:rFonts w:ascii="Times New Roman" w:hAnsi="Times New Roman" w:cs="Times New Roman"/>
                <w:kern w:val="0"/>
                <w:sz w:val="20"/>
                <w:szCs w:val="20"/>
              </w:rPr>
              <w:t>17</w:t>
            </w:r>
            <w:r w:rsidRPr="00843DF8">
              <w:rPr>
                <w:rFonts w:ascii="Times New Roman" w:hAnsi="Times New Roman" w:cs="Times New Roman"/>
                <w:kern w:val="0"/>
                <w:sz w:val="20"/>
                <w:szCs w:val="20"/>
              </w:rPr>
              <w:t>、关于对房地产领域相关失信责任主体实施联合惩戒的合作备忘录（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1206</w:t>
            </w:r>
            <w:r w:rsidRPr="00843DF8">
              <w:rPr>
                <w:rFonts w:ascii="Times New Roman" w:hAnsi="Times New Roman" w:cs="Times New Roman"/>
                <w:kern w:val="0"/>
                <w:sz w:val="20"/>
                <w:szCs w:val="20"/>
              </w:rPr>
              <w:t>号）</w:t>
            </w:r>
          </w:p>
        </w:tc>
      </w:tr>
      <w:tr w:rsidR="00F62308" w:rsidRPr="00843DF8" w14:paraId="34FD5200" w14:textId="77777777" w:rsidTr="00022626">
        <w:trPr>
          <w:trHeight w:val="3860"/>
          <w:jc w:val="center"/>
        </w:trPr>
        <w:tc>
          <w:tcPr>
            <w:tcW w:w="535" w:type="dxa"/>
            <w:vAlign w:val="center"/>
          </w:tcPr>
          <w:p w14:paraId="2D7AAA93"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19</w:t>
            </w:r>
          </w:p>
        </w:tc>
        <w:tc>
          <w:tcPr>
            <w:tcW w:w="1133" w:type="dxa"/>
            <w:vAlign w:val="center"/>
          </w:tcPr>
          <w:p w14:paraId="55EE9275"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录用晋升</w:t>
            </w:r>
          </w:p>
        </w:tc>
        <w:tc>
          <w:tcPr>
            <w:tcW w:w="1416" w:type="dxa"/>
            <w:vAlign w:val="center"/>
          </w:tcPr>
          <w:p w14:paraId="3C75702A"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事业单位工作人员招聘</w:t>
            </w:r>
          </w:p>
        </w:tc>
        <w:tc>
          <w:tcPr>
            <w:tcW w:w="2268" w:type="dxa"/>
            <w:vAlign w:val="center"/>
          </w:tcPr>
          <w:p w14:paraId="005CD70D"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Pr>
                <w:rFonts w:ascii="Times New Roman" w:hAnsi="Times New Roman" w:cs="Times New Roman" w:hint="eastAsia"/>
                <w:kern w:val="0"/>
                <w:sz w:val="20"/>
                <w:szCs w:val="20"/>
              </w:rPr>
              <w:t>18</w:t>
            </w:r>
            <w:r w:rsidRPr="00843DF8">
              <w:rPr>
                <w:rFonts w:ascii="Times New Roman" w:hAnsi="Times New Roman" w:cs="Times New Roman"/>
                <w:kern w:val="0"/>
                <w:sz w:val="20"/>
                <w:szCs w:val="20"/>
              </w:rPr>
              <w:t>、保险监督管理部门依法认定的存在严重违法失信行为的各类保险机构、保险从业人员以及与保险市场活动相关的其他机构和人员；</w:t>
            </w:r>
            <w:r>
              <w:rPr>
                <w:rFonts w:ascii="Times New Roman" w:hAnsi="Times New Roman" w:cs="Times New Roman" w:hint="eastAsia"/>
                <w:kern w:val="0"/>
                <w:sz w:val="20"/>
                <w:szCs w:val="20"/>
              </w:rPr>
              <w:t>19</w:t>
            </w:r>
            <w:r w:rsidRPr="00843DF8">
              <w:rPr>
                <w:rFonts w:ascii="Times New Roman" w:hAnsi="Times New Roman" w:cs="Times New Roman"/>
                <w:kern w:val="0"/>
                <w:sz w:val="20"/>
                <w:szCs w:val="20"/>
              </w:rPr>
              <w:t>、经政府采购监督管理部门依法认定的存在严重违法失信行为的政府采购当事人；</w:t>
            </w:r>
            <w:r>
              <w:rPr>
                <w:rFonts w:ascii="Times New Roman" w:hAnsi="Times New Roman" w:cs="Times New Roman" w:hint="eastAsia"/>
                <w:kern w:val="0"/>
                <w:sz w:val="20"/>
                <w:szCs w:val="20"/>
              </w:rPr>
              <w:t>20</w:t>
            </w:r>
            <w:r w:rsidRPr="00843DF8">
              <w:rPr>
                <w:rFonts w:ascii="Times New Roman" w:hAnsi="Times New Roman" w:cs="Times New Roman"/>
                <w:kern w:val="0"/>
                <w:sz w:val="20"/>
                <w:szCs w:val="20"/>
              </w:rPr>
              <w:t>、财政部门及相关部门依法认定的存在严重违法失信行为的会计人员。</w:t>
            </w:r>
          </w:p>
        </w:tc>
        <w:tc>
          <w:tcPr>
            <w:tcW w:w="2126" w:type="dxa"/>
            <w:vAlign w:val="center"/>
          </w:tcPr>
          <w:p w14:paraId="04B2AE65"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重要参考</w:t>
            </w:r>
          </w:p>
        </w:tc>
        <w:tc>
          <w:tcPr>
            <w:tcW w:w="1136" w:type="dxa"/>
            <w:vAlign w:val="center"/>
          </w:tcPr>
          <w:p w14:paraId="55D913A9"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事管科</w:t>
            </w:r>
          </w:p>
        </w:tc>
        <w:tc>
          <w:tcPr>
            <w:tcW w:w="6172" w:type="dxa"/>
            <w:vAlign w:val="center"/>
          </w:tcPr>
          <w:p w14:paraId="03D420BD"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18</w:t>
            </w:r>
            <w:r w:rsidRPr="00843DF8">
              <w:rPr>
                <w:rFonts w:ascii="Times New Roman" w:hAnsi="Times New Roman" w:cs="Times New Roman"/>
                <w:kern w:val="0"/>
                <w:sz w:val="20"/>
                <w:szCs w:val="20"/>
              </w:rPr>
              <w:t>、关于对保险领域违法失信相关责任主体实施联合惩戒的合作备忘录（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2017</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1579</w:t>
            </w:r>
            <w:r w:rsidRPr="00843DF8">
              <w:rPr>
                <w:rFonts w:ascii="Times New Roman" w:hAnsi="Times New Roman" w:cs="Times New Roman"/>
                <w:kern w:val="0"/>
                <w:sz w:val="20"/>
                <w:szCs w:val="20"/>
              </w:rPr>
              <w:t>号）</w:t>
            </w:r>
          </w:p>
          <w:p w14:paraId="7BF893ED" w14:textId="77777777" w:rsidR="00F62308" w:rsidRDefault="00F62308" w:rsidP="00022626">
            <w:pPr>
              <w:widowControl/>
              <w:spacing w:line="260" w:lineRule="exact"/>
              <w:jc w:val="left"/>
              <w:rPr>
                <w:rFonts w:ascii="Times New Roman" w:hAnsi="Times New Roman" w:cs="Times New Roman" w:hint="eastAsia"/>
                <w:kern w:val="0"/>
                <w:sz w:val="20"/>
                <w:szCs w:val="20"/>
              </w:rPr>
            </w:pPr>
            <w:r w:rsidRPr="00843DF8">
              <w:rPr>
                <w:rFonts w:ascii="Times New Roman" w:hAnsi="Times New Roman" w:cs="Times New Roman"/>
                <w:kern w:val="0"/>
                <w:sz w:val="20"/>
                <w:szCs w:val="20"/>
              </w:rPr>
              <w:t>19</w:t>
            </w:r>
            <w:r w:rsidRPr="00843DF8">
              <w:rPr>
                <w:rFonts w:ascii="Times New Roman" w:hAnsi="Times New Roman" w:cs="Times New Roman"/>
                <w:kern w:val="0"/>
                <w:sz w:val="20"/>
                <w:szCs w:val="20"/>
              </w:rPr>
              <w:t>、关于对政府采购领域严重违法失信主体开展联合惩戒的合作备忘录（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1614</w:t>
            </w:r>
            <w:r w:rsidRPr="00843DF8">
              <w:rPr>
                <w:rFonts w:ascii="Times New Roman" w:hAnsi="Times New Roman" w:cs="Times New Roman"/>
                <w:kern w:val="0"/>
                <w:sz w:val="20"/>
                <w:szCs w:val="20"/>
              </w:rPr>
              <w:t>号）</w:t>
            </w:r>
          </w:p>
          <w:p w14:paraId="0A4FDDD1"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20</w:t>
            </w:r>
            <w:r w:rsidRPr="00843DF8">
              <w:rPr>
                <w:rFonts w:ascii="Times New Roman" w:hAnsi="Times New Roman" w:cs="Times New Roman"/>
                <w:kern w:val="0"/>
                <w:sz w:val="20"/>
                <w:szCs w:val="20"/>
              </w:rPr>
              <w:t>、关于对会计领域违法失信相关责任主体实施联合惩戒的合作备忘录（</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1777</w:t>
            </w:r>
            <w:r w:rsidRPr="00843DF8">
              <w:rPr>
                <w:rFonts w:ascii="Times New Roman" w:hAnsi="Times New Roman" w:cs="Times New Roman"/>
                <w:kern w:val="0"/>
                <w:sz w:val="20"/>
                <w:szCs w:val="20"/>
              </w:rPr>
              <w:t>号）</w:t>
            </w:r>
          </w:p>
        </w:tc>
      </w:tr>
      <w:tr w:rsidR="00F62308" w:rsidRPr="00843DF8" w14:paraId="10205468" w14:textId="77777777" w:rsidTr="00022626">
        <w:trPr>
          <w:trHeight w:val="1691"/>
          <w:jc w:val="center"/>
        </w:trPr>
        <w:tc>
          <w:tcPr>
            <w:tcW w:w="535" w:type="dxa"/>
            <w:vAlign w:val="center"/>
          </w:tcPr>
          <w:p w14:paraId="753F90E1"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20</w:t>
            </w:r>
          </w:p>
        </w:tc>
        <w:tc>
          <w:tcPr>
            <w:tcW w:w="1133" w:type="dxa"/>
            <w:vAlign w:val="center"/>
          </w:tcPr>
          <w:p w14:paraId="22A60180"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录用晋升</w:t>
            </w:r>
          </w:p>
        </w:tc>
        <w:tc>
          <w:tcPr>
            <w:tcW w:w="1416" w:type="dxa"/>
            <w:vAlign w:val="center"/>
          </w:tcPr>
          <w:p w14:paraId="5594456B"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事业单位工作人员考核</w:t>
            </w:r>
          </w:p>
        </w:tc>
        <w:tc>
          <w:tcPr>
            <w:tcW w:w="2268" w:type="dxa"/>
            <w:vAlign w:val="center"/>
          </w:tcPr>
          <w:p w14:paraId="3438035F"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统计部门认定并公示的统计严重失信企业及其法定代表人、主要负责人和其他负有直接责任人员</w:t>
            </w:r>
          </w:p>
        </w:tc>
        <w:tc>
          <w:tcPr>
            <w:tcW w:w="2126" w:type="dxa"/>
            <w:vAlign w:val="center"/>
          </w:tcPr>
          <w:p w14:paraId="63E623C2"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重要参考</w:t>
            </w:r>
          </w:p>
        </w:tc>
        <w:tc>
          <w:tcPr>
            <w:tcW w:w="1136" w:type="dxa"/>
            <w:vAlign w:val="center"/>
          </w:tcPr>
          <w:p w14:paraId="0EF6B7ED" w14:textId="77777777" w:rsidR="00F62308" w:rsidRPr="00843DF8" w:rsidRDefault="00F62308" w:rsidP="00022626">
            <w:pPr>
              <w:widowControl/>
              <w:spacing w:line="260" w:lineRule="exact"/>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事管科</w:t>
            </w:r>
          </w:p>
        </w:tc>
        <w:tc>
          <w:tcPr>
            <w:tcW w:w="6172" w:type="dxa"/>
            <w:vAlign w:val="center"/>
          </w:tcPr>
          <w:p w14:paraId="29FAA889" w14:textId="77777777" w:rsidR="00F62308" w:rsidRPr="00843DF8" w:rsidRDefault="00F62308" w:rsidP="00022626">
            <w:pPr>
              <w:widowControl/>
              <w:spacing w:line="260" w:lineRule="exact"/>
              <w:jc w:val="left"/>
              <w:rPr>
                <w:rFonts w:ascii="Times New Roman" w:hAnsi="Times New Roman" w:cs="Times New Roman"/>
                <w:kern w:val="0"/>
                <w:sz w:val="20"/>
                <w:szCs w:val="20"/>
              </w:rPr>
            </w:pPr>
            <w:r w:rsidRPr="00843DF8">
              <w:rPr>
                <w:rFonts w:ascii="Times New Roman" w:hAnsi="Times New Roman" w:cs="Times New Roman"/>
                <w:kern w:val="0"/>
                <w:sz w:val="20"/>
                <w:szCs w:val="20"/>
              </w:rPr>
              <w:t>关于对统计领域严重失信企业及其有关人员开展联合惩戒的合作备忘录（修订版）（</w:t>
            </w:r>
            <w:proofErr w:type="gramStart"/>
            <w:r w:rsidRPr="00843DF8">
              <w:rPr>
                <w:rFonts w:ascii="Times New Roman" w:hAnsi="Times New Roman" w:cs="Times New Roman"/>
                <w:kern w:val="0"/>
                <w:sz w:val="20"/>
                <w:szCs w:val="20"/>
              </w:rPr>
              <w:t>发改财金</w:t>
            </w:r>
            <w:proofErr w:type="gramEnd"/>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2018</w:t>
            </w:r>
            <w:r w:rsidRPr="00843DF8">
              <w:rPr>
                <w:rFonts w:ascii="Times New Roman" w:hAnsi="Times New Roman" w:cs="Times New Roman"/>
                <w:kern w:val="0"/>
                <w:sz w:val="20"/>
                <w:szCs w:val="20"/>
              </w:rPr>
              <w:t>〕</w:t>
            </w:r>
            <w:r w:rsidRPr="00843DF8">
              <w:rPr>
                <w:rFonts w:ascii="Times New Roman" w:hAnsi="Times New Roman" w:cs="Times New Roman"/>
                <w:kern w:val="0"/>
                <w:sz w:val="20"/>
                <w:szCs w:val="20"/>
              </w:rPr>
              <w:t>1862</w:t>
            </w:r>
            <w:r w:rsidRPr="00843DF8">
              <w:rPr>
                <w:rFonts w:ascii="Times New Roman" w:hAnsi="Times New Roman" w:cs="Times New Roman"/>
                <w:kern w:val="0"/>
                <w:sz w:val="20"/>
                <w:szCs w:val="20"/>
              </w:rPr>
              <w:t>号）</w:t>
            </w:r>
          </w:p>
        </w:tc>
      </w:tr>
    </w:tbl>
    <w:p w14:paraId="4352DBF1" w14:textId="77777777" w:rsidR="00F62308" w:rsidRPr="00843DF8" w:rsidRDefault="00F62308" w:rsidP="00F62308">
      <w:pPr>
        <w:spacing w:line="600" w:lineRule="exact"/>
        <w:ind w:firstLineChars="400" w:firstLine="1280"/>
        <w:rPr>
          <w:rFonts w:ascii="Times New Roman" w:eastAsia="仿宋_GB2312" w:hAnsi="Times New Roman" w:cs="Times New Roman"/>
          <w:sz w:val="32"/>
          <w:szCs w:val="32"/>
        </w:rPr>
      </w:pPr>
    </w:p>
    <w:p w14:paraId="5CCC954D" w14:textId="77777777" w:rsidR="00F62308" w:rsidRPr="00843DF8" w:rsidRDefault="00F62308" w:rsidP="00F62308">
      <w:pPr>
        <w:spacing w:line="600" w:lineRule="exact"/>
        <w:rPr>
          <w:rFonts w:ascii="Times New Roman" w:eastAsia="黑体" w:hAnsi="Times New Roman" w:cs="Times New Roman"/>
          <w:kern w:val="0"/>
          <w:sz w:val="32"/>
          <w:szCs w:val="32"/>
        </w:rPr>
      </w:pPr>
      <w:r w:rsidRPr="00843DF8">
        <w:rPr>
          <w:rFonts w:ascii="Times New Roman" w:eastAsia="仿宋_GB2312" w:hAnsi="Times New Roman" w:cs="Times New Roman"/>
          <w:sz w:val="32"/>
          <w:szCs w:val="32"/>
        </w:rPr>
        <w:br w:type="page"/>
      </w:r>
      <w:bookmarkStart w:id="0" w:name="RANGE!A1:F33"/>
      <w:r w:rsidRPr="00843DF8">
        <w:rPr>
          <w:rFonts w:ascii="Times New Roman" w:eastAsia="黑体" w:hAnsi="Times New Roman" w:cs="Times New Roman"/>
          <w:kern w:val="0"/>
          <w:sz w:val="32"/>
          <w:szCs w:val="32"/>
        </w:rPr>
        <w:lastRenderedPageBreak/>
        <w:t>附件</w:t>
      </w:r>
      <w:r w:rsidRPr="00843DF8">
        <w:rPr>
          <w:rFonts w:ascii="Times New Roman" w:eastAsia="黑体" w:hAnsi="Times New Roman" w:cs="Times New Roman"/>
          <w:kern w:val="0"/>
          <w:sz w:val="32"/>
          <w:szCs w:val="32"/>
        </w:rPr>
        <w:t>6.3</w:t>
      </w:r>
      <w:bookmarkEnd w:id="0"/>
    </w:p>
    <w:p w14:paraId="2F888244" w14:textId="77777777" w:rsidR="00F62308" w:rsidRPr="00843DF8" w:rsidRDefault="00F62308" w:rsidP="00F62308">
      <w:pPr>
        <w:spacing w:line="600" w:lineRule="exact"/>
        <w:rPr>
          <w:rFonts w:ascii="Times New Roman" w:eastAsia="黑体" w:hAnsi="Times New Roman" w:cs="Times New Roman"/>
          <w:sz w:val="32"/>
          <w:szCs w:val="32"/>
        </w:rPr>
      </w:pPr>
    </w:p>
    <w:p w14:paraId="22FA35A2" w14:textId="77777777" w:rsidR="00F62308" w:rsidRPr="00843DF8" w:rsidRDefault="00F62308" w:rsidP="00F62308">
      <w:pPr>
        <w:spacing w:beforeLines="50" w:before="156" w:afterLines="50" w:after="156" w:line="600" w:lineRule="exact"/>
        <w:jc w:val="center"/>
        <w:rPr>
          <w:rFonts w:ascii="Times New Roman" w:eastAsia="方正小标宋简体" w:hAnsi="Times New Roman" w:cs="Times New Roman"/>
          <w:sz w:val="44"/>
          <w:szCs w:val="44"/>
        </w:rPr>
      </w:pPr>
      <w:r w:rsidRPr="00843DF8">
        <w:rPr>
          <w:rFonts w:ascii="Times New Roman" w:eastAsia="方正小标宋简体" w:hAnsi="Times New Roman" w:cs="Times New Roman"/>
          <w:bCs/>
          <w:kern w:val="0"/>
          <w:sz w:val="44"/>
          <w:szCs w:val="44"/>
        </w:rPr>
        <w:t>泰安市信用联合惩罚措施清单（</w:t>
      </w:r>
      <w:r w:rsidRPr="00843DF8">
        <w:rPr>
          <w:rFonts w:ascii="Times New Roman" w:eastAsia="方正小标宋简体" w:hAnsi="Times New Roman" w:cs="Times New Roman"/>
          <w:bCs/>
          <w:kern w:val="0"/>
          <w:sz w:val="44"/>
          <w:szCs w:val="44"/>
        </w:rPr>
        <w:t>2020</w:t>
      </w:r>
      <w:r w:rsidRPr="00843DF8">
        <w:rPr>
          <w:rFonts w:ascii="Times New Roman" w:eastAsia="方正小标宋简体" w:hAnsi="Times New Roman" w:cs="Times New Roman"/>
          <w:bCs/>
          <w:kern w:val="0"/>
          <w:sz w:val="44"/>
          <w:szCs w:val="44"/>
        </w:rPr>
        <w:t>版节选）</w:t>
      </w:r>
    </w:p>
    <w:tbl>
      <w:tblPr>
        <w:tblW w:w="0" w:type="auto"/>
        <w:jc w:val="center"/>
        <w:tblLayout w:type="fixed"/>
        <w:tblLook w:val="0000" w:firstRow="0" w:lastRow="0" w:firstColumn="0" w:lastColumn="0" w:noHBand="0" w:noVBand="0"/>
      </w:tblPr>
      <w:tblGrid>
        <w:gridCol w:w="651"/>
        <w:gridCol w:w="1585"/>
        <w:gridCol w:w="1133"/>
        <w:gridCol w:w="4403"/>
        <w:gridCol w:w="4551"/>
        <w:gridCol w:w="2463"/>
      </w:tblGrid>
      <w:tr w:rsidR="00F62308" w:rsidRPr="00843DF8" w14:paraId="0CBDC8C9" w14:textId="77777777" w:rsidTr="00022626">
        <w:trPr>
          <w:trHeight w:val="518"/>
          <w:tblHeader/>
          <w:jc w:val="center"/>
        </w:trPr>
        <w:tc>
          <w:tcPr>
            <w:tcW w:w="651" w:type="dxa"/>
            <w:tcBorders>
              <w:top w:val="single" w:sz="4" w:space="0" w:color="auto"/>
              <w:left w:val="single" w:sz="4" w:space="0" w:color="auto"/>
              <w:bottom w:val="single" w:sz="4" w:space="0" w:color="auto"/>
              <w:right w:val="single" w:sz="4" w:space="0" w:color="auto"/>
            </w:tcBorders>
            <w:vAlign w:val="center"/>
          </w:tcPr>
          <w:p w14:paraId="73E853E7" w14:textId="77777777" w:rsidR="00F62308" w:rsidRPr="00843DF8" w:rsidRDefault="00F62308" w:rsidP="00022626">
            <w:pPr>
              <w:widowControl/>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序号</w:t>
            </w:r>
          </w:p>
        </w:tc>
        <w:tc>
          <w:tcPr>
            <w:tcW w:w="1585" w:type="dxa"/>
            <w:tcBorders>
              <w:top w:val="single" w:sz="4" w:space="0" w:color="auto"/>
              <w:left w:val="nil"/>
              <w:bottom w:val="single" w:sz="4" w:space="0" w:color="auto"/>
              <w:right w:val="single" w:sz="4" w:space="0" w:color="auto"/>
            </w:tcBorders>
            <w:vAlign w:val="center"/>
          </w:tcPr>
          <w:p w14:paraId="32E7ACC5" w14:textId="77777777" w:rsidR="00F62308" w:rsidRPr="00843DF8" w:rsidRDefault="00F62308" w:rsidP="00022626">
            <w:pPr>
              <w:widowControl/>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实施单位名称</w:t>
            </w:r>
          </w:p>
        </w:tc>
        <w:tc>
          <w:tcPr>
            <w:tcW w:w="1133" w:type="dxa"/>
            <w:tcBorders>
              <w:top w:val="single" w:sz="4" w:space="0" w:color="auto"/>
              <w:left w:val="nil"/>
              <w:bottom w:val="single" w:sz="4" w:space="0" w:color="auto"/>
              <w:right w:val="single" w:sz="4" w:space="0" w:color="auto"/>
            </w:tcBorders>
            <w:vAlign w:val="center"/>
          </w:tcPr>
          <w:p w14:paraId="7CDBD21C" w14:textId="77777777" w:rsidR="00F62308" w:rsidRPr="00843DF8" w:rsidRDefault="00F62308" w:rsidP="00022626">
            <w:pPr>
              <w:widowControl/>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应用类别</w:t>
            </w:r>
          </w:p>
        </w:tc>
        <w:tc>
          <w:tcPr>
            <w:tcW w:w="4403" w:type="dxa"/>
            <w:tcBorders>
              <w:top w:val="single" w:sz="4" w:space="0" w:color="auto"/>
              <w:left w:val="nil"/>
              <w:bottom w:val="single" w:sz="4" w:space="0" w:color="auto"/>
              <w:right w:val="single" w:sz="4" w:space="0" w:color="auto"/>
            </w:tcBorders>
            <w:vAlign w:val="center"/>
          </w:tcPr>
          <w:p w14:paraId="1818867E" w14:textId="77777777" w:rsidR="00F62308" w:rsidRPr="00843DF8" w:rsidRDefault="00F62308" w:rsidP="00022626">
            <w:pPr>
              <w:widowControl/>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应用事项</w:t>
            </w:r>
          </w:p>
        </w:tc>
        <w:tc>
          <w:tcPr>
            <w:tcW w:w="4551" w:type="dxa"/>
            <w:tcBorders>
              <w:top w:val="single" w:sz="4" w:space="0" w:color="auto"/>
              <w:left w:val="nil"/>
              <w:bottom w:val="single" w:sz="4" w:space="0" w:color="auto"/>
              <w:right w:val="single" w:sz="4" w:space="0" w:color="auto"/>
            </w:tcBorders>
            <w:vAlign w:val="center"/>
          </w:tcPr>
          <w:p w14:paraId="7FEC4F3C" w14:textId="77777777" w:rsidR="00F62308" w:rsidRPr="00843DF8" w:rsidRDefault="00F62308" w:rsidP="00022626">
            <w:pPr>
              <w:widowControl/>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惩戒对象</w:t>
            </w:r>
          </w:p>
        </w:tc>
        <w:tc>
          <w:tcPr>
            <w:tcW w:w="2463" w:type="dxa"/>
            <w:tcBorders>
              <w:top w:val="single" w:sz="4" w:space="0" w:color="auto"/>
              <w:left w:val="nil"/>
              <w:bottom w:val="single" w:sz="4" w:space="0" w:color="auto"/>
              <w:right w:val="single" w:sz="4" w:space="0" w:color="auto"/>
            </w:tcBorders>
            <w:vAlign w:val="center"/>
          </w:tcPr>
          <w:p w14:paraId="27A8AB3B" w14:textId="77777777" w:rsidR="00F62308" w:rsidRPr="00843DF8" w:rsidRDefault="00F62308" w:rsidP="00022626">
            <w:pPr>
              <w:widowControl/>
              <w:jc w:val="center"/>
              <w:rPr>
                <w:rFonts w:ascii="Times New Roman" w:eastAsia="黑体" w:hAnsi="Times New Roman" w:cs="Times New Roman"/>
                <w:kern w:val="0"/>
                <w:sz w:val="20"/>
                <w:szCs w:val="20"/>
              </w:rPr>
            </w:pPr>
            <w:r w:rsidRPr="00843DF8">
              <w:rPr>
                <w:rFonts w:ascii="Times New Roman" w:eastAsia="黑体" w:hAnsi="Times New Roman" w:cs="Times New Roman"/>
                <w:kern w:val="0"/>
                <w:sz w:val="20"/>
                <w:szCs w:val="20"/>
              </w:rPr>
              <w:t>惩戒措施</w:t>
            </w:r>
          </w:p>
        </w:tc>
      </w:tr>
      <w:tr w:rsidR="00F62308" w:rsidRPr="00843DF8" w14:paraId="285964C5" w14:textId="77777777" w:rsidTr="00022626">
        <w:trPr>
          <w:trHeight w:val="569"/>
          <w:jc w:val="center"/>
        </w:trPr>
        <w:tc>
          <w:tcPr>
            <w:tcW w:w="14786" w:type="dxa"/>
            <w:gridSpan w:val="6"/>
            <w:tcBorders>
              <w:top w:val="single" w:sz="4" w:space="0" w:color="auto"/>
              <w:left w:val="single" w:sz="4" w:space="0" w:color="auto"/>
              <w:bottom w:val="single" w:sz="4" w:space="0" w:color="auto"/>
              <w:right w:val="single" w:sz="4" w:space="0" w:color="auto"/>
            </w:tcBorders>
            <w:vAlign w:val="center"/>
          </w:tcPr>
          <w:p w14:paraId="67CC6C08" w14:textId="77777777" w:rsidR="00F62308" w:rsidRPr="00843DF8" w:rsidRDefault="00F62308" w:rsidP="00022626">
            <w:pPr>
              <w:widowControl/>
              <w:jc w:val="center"/>
              <w:rPr>
                <w:rFonts w:ascii="Times New Roman" w:eastAsia="黑体" w:hAnsi="Times New Roman" w:cs="Times New Roman"/>
                <w:kern w:val="0"/>
                <w:sz w:val="20"/>
                <w:szCs w:val="20"/>
              </w:rPr>
            </w:pPr>
            <w:proofErr w:type="gramStart"/>
            <w:r w:rsidRPr="00843DF8">
              <w:rPr>
                <w:rFonts w:ascii="Times New Roman" w:eastAsia="黑体" w:hAnsi="Times New Roman" w:cs="Times New Roman"/>
                <w:kern w:val="0"/>
                <w:sz w:val="20"/>
                <w:szCs w:val="20"/>
              </w:rPr>
              <w:t>人社部门</w:t>
            </w:r>
            <w:proofErr w:type="gramEnd"/>
            <w:r w:rsidRPr="00843DF8">
              <w:rPr>
                <w:rFonts w:ascii="Times New Roman" w:eastAsia="黑体" w:hAnsi="Times New Roman" w:cs="Times New Roman"/>
                <w:kern w:val="0"/>
                <w:sz w:val="20"/>
                <w:szCs w:val="20"/>
              </w:rPr>
              <w:t>提供惩罚对象名单事项</w:t>
            </w:r>
          </w:p>
        </w:tc>
      </w:tr>
      <w:tr w:rsidR="00F62308" w:rsidRPr="00843DF8" w14:paraId="561CB763" w14:textId="77777777" w:rsidTr="00022626">
        <w:trPr>
          <w:trHeight w:val="1162"/>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087BA8B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1</w:t>
            </w:r>
          </w:p>
        </w:tc>
        <w:tc>
          <w:tcPr>
            <w:tcW w:w="1585" w:type="dxa"/>
            <w:tcBorders>
              <w:top w:val="nil"/>
              <w:left w:val="nil"/>
              <w:bottom w:val="single" w:sz="4" w:space="0" w:color="auto"/>
              <w:right w:val="single" w:sz="4" w:space="0" w:color="auto"/>
            </w:tcBorders>
            <w:shd w:val="clear" w:color="000000" w:fill="FFFFFF"/>
            <w:vAlign w:val="center"/>
          </w:tcPr>
          <w:p w14:paraId="0B0360F3"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中共泰安市</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委组织部</w:t>
            </w:r>
          </w:p>
        </w:tc>
        <w:tc>
          <w:tcPr>
            <w:tcW w:w="1133" w:type="dxa"/>
            <w:tcBorders>
              <w:top w:val="nil"/>
              <w:left w:val="nil"/>
              <w:bottom w:val="single" w:sz="4" w:space="0" w:color="auto"/>
              <w:right w:val="single" w:sz="4" w:space="0" w:color="auto"/>
            </w:tcBorders>
            <w:shd w:val="clear" w:color="000000" w:fill="FFFFFF"/>
            <w:vAlign w:val="center"/>
          </w:tcPr>
          <w:p w14:paraId="1BAB0B2B"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录用晋升</w:t>
            </w:r>
          </w:p>
        </w:tc>
        <w:tc>
          <w:tcPr>
            <w:tcW w:w="4403" w:type="dxa"/>
            <w:tcBorders>
              <w:top w:val="nil"/>
              <w:left w:val="nil"/>
              <w:bottom w:val="single" w:sz="4" w:space="0" w:color="auto"/>
              <w:right w:val="single" w:sz="4" w:space="0" w:color="auto"/>
            </w:tcBorders>
            <w:shd w:val="clear" w:color="000000" w:fill="FFFFFF"/>
            <w:vAlign w:val="center"/>
          </w:tcPr>
          <w:p w14:paraId="0BD82FA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招录（聘）为公务员或事业单位工作人员</w:t>
            </w:r>
          </w:p>
        </w:tc>
        <w:tc>
          <w:tcPr>
            <w:tcW w:w="4551" w:type="dxa"/>
            <w:tcBorders>
              <w:top w:val="nil"/>
              <w:left w:val="nil"/>
              <w:bottom w:val="single" w:sz="4" w:space="0" w:color="auto"/>
              <w:right w:val="single" w:sz="4" w:space="0" w:color="auto"/>
            </w:tcBorders>
            <w:shd w:val="clear" w:color="000000" w:fill="FFFFFF"/>
            <w:vAlign w:val="center"/>
          </w:tcPr>
          <w:p w14:paraId="7FA850D6"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、社会保险领域严重失信企事业单位及其有关人员。</w:t>
            </w:r>
          </w:p>
        </w:tc>
        <w:tc>
          <w:tcPr>
            <w:tcW w:w="2463" w:type="dxa"/>
            <w:tcBorders>
              <w:top w:val="nil"/>
              <w:left w:val="nil"/>
              <w:bottom w:val="single" w:sz="4" w:space="0" w:color="auto"/>
              <w:right w:val="single" w:sz="4" w:space="0" w:color="auto"/>
            </w:tcBorders>
            <w:shd w:val="clear" w:color="000000" w:fill="FFFFFF"/>
            <w:vAlign w:val="center"/>
          </w:tcPr>
          <w:p w14:paraId="77320CA9"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限制或者重要参考</w:t>
            </w:r>
          </w:p>
        </w:tc>
      </w:tr>
      <w:tr w:rsidR="00F62308" w:rsidRPr="00843DF8" w14:paraId="0EBA1C52" w14:textId="77777777" w:rsidTr="00022626">
        <w:trPr>
          <w:trHeight w:val="960"/>
          <w:jc w:val="center"/>
        </w:trPr>
        <w:tc>
          <w:tcPr>
            <w:tcW w:w="651" w:type="dxa"/>
            <w:tcBorders>
              <w:top w:val="nil"/>
              <w:left w:val="single" w:sz="4" w:space="0" w:color="auto"/>
              <w:bottom w:val="single" w:sz="4" w:space="0" w:color="auto"/>
              <w:right w:val="single" w:sz="4" w:space="0" w:color="auto"/>
            </w:tcBorders>
            <w:shd w:val="clear" w:color="auto" w:fill="auto"/>
            <w:vAlign w:val="center"/>
          </w:tcPr>
          <w:p w14:paraId="26B444E1"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w:t>
            </w:r>
          </w:p>
        </w:tc>
        <w:tc>
          <w:tcPr>
            <w:tcW w:w="1585" w:type="dxa"/>
            <w:tcBorders>
              <w:top w:val="nil"/>
              <w:left w:val="nil"/>
              <w:bottom w:val="single" w:sz="4" w:space="0" w:color="auto"/>
              <w:right w:val="single" w:sz="4" w:space="0" w:color="auto"/>
            </w:tcBorders>
            <w:shd w:val="clear" w:color="000000" w:fill="FFFFFF"/>
            <w:vAlign w:val="center"/>
          </w:tcPr>
          <w:p w14:paraId="6CC34580"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中国共产党</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泰安市委员会宣传部</w:t>
            </w:r>
          </w:p>
        </w:tc>
        <w:tc>
          <w:tcPr>
            <w:tcW w:w="1133" w:type="dxa"/>
            <w:tcBorders>
              <w:top w:val="nil"/>
              <w:left w:val="nil"/>
              <w:bottom w:val="single" w:sz="4" w:space="0" w:color="auto"/>
              <w:right w:val="single" w:sz="4" w:space="0" w:color="auto"/>
            </w:tcBorders>
            <w:vAlign w:val="center"/>
          </w:tcPr>
          <w:p w14:paraId="1A4E309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表彰评优</w:t>
            </w:r>
          </w:p>
        </w:tc>
        <w:tc>
          <w:tcPr>
            <w:tcW w:w="4403" w:type="dxa"/>
            <w:tcBorders>
              <w:top w:val="nil"/>
              <w:left w:val="nil"/>
              <w:bottom w:val="single" w:sz="4" w:space="0" w:color="auto"/>
              <w:right w:val="single" w:sz="4" w:space="0" w:color="auto"/>
            </w:tcBorders>
            <w:vAlign w:val="center"/>
          </w:tcPr>
          <w:p w14:paraId="44AA0843"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推荐山东省对外传播奖参评</w:t>
            </w:r>
          </w:p>
        </w:tc>
        <w:tc>
          <w:tcPr>
            <w:tcW w:w="4551" w:type="dxa"/>
            <w:tcBorders>
              <w:top w:val="nil"/>
              <w:left w:val="nil"/>
              <w:bottom w:val="single" w:sz="4" w:space="0" w:color="auto"/>
              <w:right w:val="single" w:sz="4" w:space="0" w:color="auto"/>
            </w:tcBorders>
            <w:vAlign w:val="center"/>
          </w:tcPr>
          <w:p w14:paraId="4A0BC729"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40E43B0C"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限制，已取得的表彰奖励予以撤销</w:t>
            </w:r>
          </w:p>
        </w:tc>
      </w:tr>
      <w:tr w:rsidR="00F62308" w:rsidRPr="00843DF8" w14:paraId="1B0FEA4A" w14:textId="77777777" w:rsidTr="00022626">
        <w:trPr>
          <w:trHeight w:val="1092"/>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14DD2AEB"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3</w:t>
            </w:r>
          </w:p>
        </w:tc>
        <w:tc>
          <w:tcPr>
            <w:tcW w:w="1585" w:type="dxa"/>
            <w:tcBorders>
              <w:top w:val="nil"/>
              <w:left w:val="nil"/>
              <w:bottom w:val="single" w:sz="4" w:space="0" w:color="auto"/>
              <w:right w:val="single" w:sz="4" w:space="0" w:color="auto"/>
            </w:tcBorders>
            <w:shd w:val="clear" w:color="000000" w:fill="FFFFFF"/>
            <w:vAlign w:val="center"/>
          </w:tcPr>
          <w:p w14:paraId="03C42489"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中国共产党</w:t>
            </w:r>
            <w:r w:rsidRPr="00843DF8">
              <w:rPr>
                <w:rFonts w:ascii="Times New Roman" w:hAnsi="Times New Roman" w:cs="Times New Roman"/>
                <w:kern w:val="0"/>
                <w:sz w:val="20"/>
                <w:szCs w:val="20"/>
              </w:rPr>
              <w:br/>
            </w:r>
            <w:r w:rsidRPr="00843DF8">
              <w:rPr>
                <w:rFonts w:ascii="Times New Roman" w:hAnsi="Times New Roman" w:cs="Times New Roman"/>
                <w:kern w:val="0"/>
                <w:sz w:val="20"/>
                <w:szCs w:val="20"/>
              </w:rPr>
              <w:t>泰安市委员会宣传部</w:t>
            </w:r>
          </w:p>
        </w:tc>
        <w:tc>
          <w:tcPr>
            <w:tcW w:w="1133" w:type="dxa"/>
            <w:tcBorders>
              <w:top w:val="nil"/>
              <w:left w:val="nil"/>
              <w:bottom w:val="single" w:sz="4" w:space="0" w:color="auto"/>
              <w:right w:val="single" w:sz="4" w:space="0" w:color="auto"/>
            </w:tcBorders>
            <w:vAlign w:val="center"/>
          </w:tcPr>
          <w:p w14:paraId="16BA40DD"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表彰评优</w:t>
            </w:r>
          </w:p>
        </w:tc>
        <w:tc>
          <w:tcPr>
            <w:tcW w:w="4403" w:type="dxa"/>
            <w:tcBorders>
              <w:top w:val="nil"/>
              <w:left w:val="nil"/>
              <w:bottom w:val="single" w:sz="4" w:space="0" w:color="auto"/>
              <w:right w:val="single" w:sz="4" w:space="0" w:color="auto"/>
            </w:tcBorders>
            <w:vAlign w:val="center"/>
          </w:tcPr>
          <w:p w14:paraId="02570E65" w14:textId="77777777" w:rsidR="00F62308" w:rsidRPr="00843DF8" w:rsidRDefault="00F62308" w:rsidP="00022626">
            <w:pPr>
              <w:widowControl/>
              <w:jc w:val="center"/>
              <w:rPr>
                <w:rFonts w:ascii="Times New Roman" w:hAnsi="Times New Roman" w:cs="Times New Roman"/>
                <w:kern w:val="0"/>
                <w:sz w:val="20"/>
                <w:szCs w:val="20"/>
              </w:rPr>
            </w:pPr>
            <w:proofErr w:type="gramStart"/>
            <w:r w:rsidRPr="00843DF8">
              <w:rPr>
                <w:rFonts w:ascii="Times New Roman" w:hAnsi="Times New Roman" w:cs="Times New Roman"/>
                <w:kern w:val="0"/>
                <w:sz w:val="20"/>
                <w:szCs w:val="20"/>
              </w:rPr>
              <w:t>推荐省</w:t>
            </w:r>
            <w:proofErr w:type="gramEnd"/>
            <w:r w:rsidRPr="00843DF8">
              <w:rPr>
                <w:rFonts w:ascii="Times New Roman" w:hAnsi="Times New Roman" w:cs="Times New Roman"/>
                <w:kern w:val="0"/>
                <w:sz w:val="20"/>
                <w:szCs w:val="20"/>
              </w:rPr>
              <w:t>文明单位、文明社区评选</w:t>
            </w:r>
          </w:p>
        </w:tc>
        <w:tc>
          <w:tcPr>
            <w:tcW w:w="4551" w:type="dxa"/>
            <w:tcBorders>
              <w:top w:val="nil"/>
              <w:left w:val="nil"/>
              <w:bottom w:val="single" w:sz="4" w:space="0" w:color="auto"/>
              <w:right w:val="single" w:sz="4" w:space="0" w:color="auto"/>
            </w:tcBorders>
            <w:vAlign w:val="center"/>
          </w:tcPr>
          <w:p w14:paraId="60CFDD54"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216AD8E7"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不得参加，已经获得荣誉的予以撤销</w:t>
            </w:r>
          </w:p>
        </w:tc>
      </w:tr>
      <w:tr w:rsidR="00F62308" w:rsidRPr="00843DF8" w14:paraId="08C366F0" w14:textId="77777777" w:rsidTr="00022626">
        <w:trPr>
          <w:trHeight w:val="720"/>
          <w:jc w:val="center"/>
        </w:trPr>
        <w:tc>
          <w:tcPr>
            <w:tcW w:w="651" w:type="dxa"/>
            <w:tcBorders>
              <w:top w:val="nil"/>
              <w:left w:val="single" w:sz="4" w:space="0" w:color="auto"/>
              <w:bottom w:val="single" w:sz="4" w:space="0" w:color="auto"/>
              <w:right w:val="single" w:sz="4" w:space="0" w:color="auto"/>
            </w:tcBorders>
            <w:vAlign w:val="center"/>
          </w:tcPr>
          <w:p w14:paraId="4C9BE097"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4</w:t>
            </w:r>
          </w:p>
        </w:tc>
        <w:tc>
          <w:tcPr>
            <w:tcW w:w="1585" w:type="dxa"/>
            <w:tcBorders>
              <w:top w:val="nil"/>
              <w:left w:val="nil"/>
              <w:bottom w:val="single" w:sz="4" w:space="0" w:color="auto"/>
              <w:right w:val="single" w:sz="4" w:space="0" w:color="auto"/>
            </w:tcBorders>
            <w:vAlign w:val="center"/>
          </w:tcPr>
          <w:p w14:paraId="1303D42E"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中共泰安市委机构编制委员会办公室</w:t>
            </w:r>
          </w:p>
        </w:tc>
        <w:tc>
          <w:tcPr>
            <w:tcW w:w="1133" w:type="dxa"/>
            <w:tcBorders>
              <w:top w:val="nil"/>
              <w:left w:val="nil"/>
              <w:bottom w:val="single" w:sz="4" w:space="0" w:color="auto"/>
              <w:right w:val="single" w:sz="4" w:space="0" w:color="auto"/>
            </w:tcBorders>
            <w:vAlign w:val="center"/>
          </w:tcPr>
          <w:p w14:paraId="14EF9B97"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行政许可</w:t>
            </w:r>
          </w:p>
        </w:tc>
        <w:tc>
          <w:tcPr>
            <w:tcW w:w="4403" w:type="dxa"/>
            <w:tcBorders>
              <w:top w:val="nil"/>
              <w:left w:val="nil"/>
              <w:bottom w:val="single" w:sz="4" w:space="0" w:color="auto"/>
              <w:right w:val="single" w:sz="4" w:space="0" w:color="auto"/>
            </w:tcBorders>
            <w:vAlign w:val="center"/>
          </w:tcPr>
          <w:p w14:paraId="4730B02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事业单位法人登记</w:t>
            </w:r>
          </w:p>
        </w:tc>
        <w:tc>
          <w:tcPr>
            <w:tcW w:w="4551" w:type="dxa"/>
            <w:tcBorders>
              <w:top w:val="nil"/>
              <w:left w:val="nil"/>
              <w:bottom w:val="single" w:sz="4" w:space="0" w:color="auto"/>
              <w:right w:val="single" w:sz="4" w:space="0" w:color="auto"/>
            </w:tcBorders>
            <w:vAlign w:val="center"/>
          </w:tcPr>
          <w:p w14:paraId="31E24F70"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520E46EA"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15AAD5A5" w14:textId="77777777" w:rsidTr="00022626">
        <w:trPr>
          <w:trHeight w:val="889"/>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4B50B631"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5</w:t>
            </w:r>
          </w:p>
        </w:tc>
        <w:tc>
          <w:tcPr>
            <w:tcW w:w="1585" w:type="dxa"/>
            <w:tcBorders>
              <w:top w:val="nil"/>
              <w:left w:val="nil"/>
              <w:bottom w:val="single" w:sz="4" w:space="0" w:color="auto"/>
              <w:right w:val="single" w:sz="4" w:space="0" w:color="auto"/>
            </w:tcBorders>
            <w:vAlign w:val="center"/>
          </w:tcPr>
          <w:p w14:paraId="726A47B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泰安市总工会</w:t>
            </w:r>
          </w:p>
        </w:tc>
        <w:tc>
          <w:tcPr>
            <w:tcW w:w="1133" w:type="dxa"/>
            <w:tcBorders>
              <w:top w:val="nil"/>
              <w:left w:val="nil"/>
              <w:bottom w:val="single" w:sz="4" w:space="0" w:color="auto"/>
              <w:right w:val="single" w:sz="4" w:space="0" w:color="auto"/>
            </w:tcBorders>
            <w:vAlign w:val="center"/>
          </w:tcPr>
          <w:p w14:paraId="724D65F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表彰评优</w:t>
            </w:r>
          </w:p>
        </w:tc>
        <w:tc>
          <w:tcPr>
            <w:tcW w:w="4403" w:type="dxa"/>
            <w:tcBorders>
              <w:top w:val="nil"/>
              <w:left w:val="nil"/>
              <w:bottom w:val="single" w:sz="4" w:space="0" w:color="auto"/>
              <w:right w:val="single" w:sz="4" w:space="0" w:color="auto"/>
            </w:tcBorders>
            <w:vAlign w:val="center"/>
          </w:tcPr>
          <w:p w14:paraId="1E4D503B"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评选国家、省、市劳动模范和先进工作者、五一劳动奖章、五一劳动奖状、工人先锋号</w:t>
            </w:r>
          </w:p>
        </w:tc>
        <w:tc>
          <w:tcPr>
            <w:tcW w:w="4551" w:type="dxa"/>
            <w:tcBorders>
              <w:top w:val="nil"/>
              <w:left w:val="nil"/>
              <w:bottom w:val="single" w:sz="4" w:space="0" w:color="auto"/>
              <w:right w:val="single" w:sz="4" w:space="0" w:color="auto"/>
            </w:tcBorders>
            <w:vAlign w:val="center"/>
          </w:tcPr>
          <w:p w14:paraId="170BB463"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37140259"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限制，已经获得的按程序及时撤销</w:t>
            </w:r>
          </w:p>
        </w:tc>
      </w:tr>
      <w:tr w:rsidR="00F62308" w:rsidRPr="00843DF8" w14:paraId="2A71E216" w14:textId="77777777" w:rsidTr="00022626">
        <w:trPr>
          <w:trHeight w:val="1246"/>
          <w:jc w:val="center"/>
        </w:trPr>
        <w:tc>
          <w:tcPr>
            <w:tcW w:w="651" w:type="dxa"/>
            <w:tcBorders>
              <w:top w:val="nil"/>
              <w:left w:val="single" w:sz="4" w:space="0" w:color="auto"/>
              <w:bottom w:val="single" w:sz="4" w:space="0" w:color="auto"/>
              <w:right w:val="single" w:sz="4" w:space="0" w:color="auto"/>
            </w:tcBorders>
            <w:vAlign w:val="center"/>
          </w:tcPr>
          <w:p w14:paraId="55D2CF17"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6</w:t>
            </w:r>
          </w:p>
        </w:tc>
        <w:tc>
          <w:tcPr>
            <w:tcW w:w="1585" w:type="dxa"/>
            <w:tcBorders>
              <w:top w:val="nil"/>
              <w:left w:val="nil"/>
              <w:bottom w:val="single" w:sz="4" w:space="0" w:color="auto"/>
              <w:right w:val="single" w:sz="4" w:space="0" w:color="auto"/>
            </w:tcBorders>
            <w:vAlign w:val="center"/>
          </w:tcPr>
          <w:p w14:paraId="135F8F6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中国共产主义青年团泰安市委员会</w:t>
            </w:r>
          </w:p>
        </w:tc>
        <w:tc>
          <w:tcPr>
            <w:tcW w:w="1133" w:type="dxa"/>
            <w:tcBorders>
              <w:top w:val="nil"/>
              <w:left w:val="nil"/>
              <w:bottom w:val="single" w:sz="4" w:space="0" w:color="auto"/>
              <w:right w:val="single" w:sz="4" w:space="0" w:color="auto"/>
            </w:tcBorders>
            <w:vAlign w:val="center"/>
          </w:tcPr>
          <w:p w14:paraId="540C56E7"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表彰评优</w:t>
            </w:r>
          </w:p>
        </w:tc>
        <w:tc>
          <w:tcPr>
            <w:tcW w:w="4403" w:type="dxa"/>
            <w:tcBorders>
              <w:top w:val="nil"/>
              <w:left w:val="nil"/>
              <w:bottom w:val="single" w:sz="4" w:space="0" w:color="auto"/>
              <w:right w:val="single" w:sz="4" w:space="0" w:color="auto"/>
            </w:tcBorders>
            <w:vAlign w:val="center"/>
          </w:tcPr>
          <w:p w14:paraId="786EAD83"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在规定年度面向全市青年志愿服务组织、青年志愿者评选年度泰安市青年志愿服务先进集体和先进个人；在规定年度推荐省级青年志愿服务先进个人和先进集体</w:t>
            </w:r>
          </w:p>
        </w:tc>
        <w:tc>
          <w:tcPr>
            <w:tcW w:w="4551" w:type="dxa"/>
            <w:tcBorders>
              <w:top w:val="nil"/>
              <w:left w:val="nil"/>
              <w:bottom w:val="single" w:sz="4" w:space="0" w:color="auto"/>
              <w:right w:val="single" w:sz="4" w:space="0" w:color="auto"/>
            </w:tcBorders>
            <w:vAlign w:val="center"/>
          </w:tcPr>
          <w:p w14:paraId="49037360"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246DFC39"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限制，不得授予，已获得荣誉称号的予以撤销</w:t>
            </w:r>
          </w:p>
        </w:tc>
      </w:tr>
      <w:tr w:rsidR="00F62308" w:rsidRPr="00843DF8" w14:paraId="794BED7D" w14:textId="77777777" w:rsidTr="00022626">
        <w:trPr>
          <w:trHeight w:val="960"/>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6DFB357D"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7</w:t>
            </w:r>
          </w:p>
        </w:tc>
        <w:tc>
          <w:tcPr>
            <w:tcW w:w="1585" w:type="dxa"/>
            <w:tcBorders>
              <w:top w:val="nil"/>
              <w:left w:val="nil"/>
              <w:bottom w:val="single" w:sz="4" w:space="0" w:color="auto"/>
              <w:right w:val="single" w:sz="4" w:space="0" w:color="auto"/>
            </w:tcBorders>
            <w:vAlign w:val="center"/>
          </w:tcPr>
          <w:p w14:paraId="593FF1E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泰安市中级</w:t>
            </w:r>
          </w:p>
          <w:p w14:paraId="052FD73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人民法院</w:t>
            </w:r>
          </w:p>
        </w:tc>
        <w:tc>
          <w:tcPr>
            <w:tcW w:w="1133" w:type="dxa"/>
            <w:tcBorders>
              <w:top w:val="nil"/>
              <w:left w:val="nil"/>
              <w:bottom w:val="single" w:sz="4" w:space="0" w:color="auto"/>
              <w:right w:val="single" w:sz="4" w:space="0" w:color="auto"/>
            </w:tcBorders>
            <w:vAlign w:val="center"/>
          </w:tcPr>
          <w:p w14:paraId="175FA6C8"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vAlign w:val="center"/>
          </w:tcPr>
          <w:p w14:paraId="4B8E05AC"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高消费</w:t>
            </w:r>
          </w:p>
        </w:tc>
        <w:tc>
          <w:tcPr>
            <w:tcW w:w="4551" w:type="dxa"/>
            <w:tcBorders>
              <w:top w:val="nil"/>
              <w:left w:val="nil"/>
              <w:bottom w:val="single" w:sz="4" w:space="0" w:color="auto"/>
              <w:right w:val="single" w:sz="4" w:space="0" w:color="auto"/>
            </w:tcBorders>
            <w:vAlign w:val="center"/>
          </w:tcPr>
          <w:p w14:paraId="227C681C"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19B2BEBC"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546AADDF" w14:textId="77777777" w:rsidTr="00022626">
        <w:trPr>
          <w:trHeight w:val="1118"/>
          <w:jc w:val="center"/>
        </w:trPr>
        <w:tc>
          <w:tcPr>
            <w:tcW w:w="651" w:type="dxa"/>
            <w:tcBorders>
              <w:top w:val="nil"/>
              <w:left w:val="single" w:sz="4" w:space="0" w:color="auto"/>
              <w:bottom w:val="single" w:sz="4" w:space="0" w:color="auto"/>
              <w:right w:val="single" w:sz="4" w:space="0" w:color="auto"/>
            </w:tcBorders>
            <w:vAlign w:val="center"/>
          </w:tcPr>
          <w:p w14:paraId="70E2C147"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8</w:t>
            </w:r>
          </w:p>
        </w:tc>
        <w:tc>
          <w:tcPr>
            <w:tcW w:w="1585" w:type="dxa"/>
            <w:tcBorders>
              <w:top w:val="nil"/>
              <w:left w:val="nil"/>
              <w:bottom w:val="single" w:sz="4" w:space="0" w:color="auto"/>
              <w:right w:val="single" w:sz="4" w:space="0" w:color="auto"/>
            </w:tcBorders>
            <w:vAlign w:val="center"/>
          </w:tcPr>
          <w:p w14:paraId="461DBE2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泰安市财政局</w:t>
            </w:r>
          </w:p>
        </w:tc>
        <w:tc>
          <w:tcPr>
            <w:tcW w:w="1133" w:type="dxa"/>
            <w:tcBorders>
              <w:top w:val="nil"/>
              <w:left w:val="nil"/>
              <w:bottom w:val="single" w:sz="4" w:space="0" w:color="auto"/>
              <w:right w:val="single" w:sz="4" w:space="0" w:color="auto"/>
            </w:tcBorders>
            <w:vAlign w:val="center"/>
          </w:tcPr>
          <w:p w14:paraId="7E148D4B"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vAlign w:val="center"/>
          </w:tcPr>
          <w:p w14:paraId="757D801C"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获取政府资金支持</w:t>
            </w:r>
          </w:p>
        </w:tc>
        <w:tc>
          <w:tcPr>
            <w:tcW w:w="4551" w:type="dxa"/>
            <w:tcBorders>
              <w:top w:val="nil"/>
              <w:left w:val="nil"/>
              <w:bottom w:val="single" w:sz="4" w:space="0" w:color="auto"/>
              <w:right w:val="single" w:sz="4" w:space="0" w:color="auto"/>
            </w:tcBorders>
            <w:vAlign w:val="center"/>
          </w:tcPr>
          <w:p w14:paraId="6AA8BAC4"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、社会保险领域严重失信企业及其有关人员；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6611D023"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限制、暂停或取消</w:t>
            </w:r>
          </w:p>
        </w:tc>
      </w:tr>
      <w:tr w:rsidR="00F62308" w:rsidRPr="00843DF8" w14:paraId="0A5ED88B" w14:textId="77777777" w:rsidTr="00022626">
        <w:trPr>
          <w:trHeight w:val="540"/>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1B9D381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9</w:t>
            </w:r>
          </w:p>
        </w:tc>
        <w:tc>
          <w:tcPr>
            <w:tcW w:w="1585" w:type="dxa"/>
            <w:tcBorders>
              <w:top w:val="nil"/>
              <w:left w:val="nil"/>
              <w:bottom w:val="single" w:sz="4" w:space="0" w:color="auto"/>
              <w:right w:val="single" w:sz="4" w:space="0" w:color="auto"/>
            </w:tcBorders>
            <w:vAlign w:val="center"/>
          </w:tcPr>
          <w:p w14:paraId="797D189A"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泰安市财政局</w:t>
            </w:r>
          </w:p>
        </w:tc>
        <w:tc>
          <w:tcPr>
            <w:tcW w:w="1133" w:type="dxa"/>
            <w:tcBorders>
              <w:top w:val="nil"/>
              <w:left w:val="nil"/>
              <w:bottom w:val="single" w:sz="4" w:space="0" w:color="auto"/>
              <w:right w:val="single" w:sz="4" w:space="0" w:color="auto"/>
            </w:tcBorders>
            <w:vAlign w:val="center"/>
          </w:tcPr>
          <w:p w14:paraId="4F25B4C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vAlign w:val="center"/>
          </w:tcPr>
          <w:p w14:paraId="7494C7E6"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实行股权激励计划或相关人员成为股权激励对象事中事后监管</w:t>
            </w:r>
          </w:p>
        </w:tc>
        <w:tc>
          <w:tcPr>
            <w:tcW w:w="4551" w:type="dxa"/>
            <w:tcBorders>
              <w:top w:val="nil"/>
              <w:left w:val="nil"/>
              <w:bottom w:val="single" w:sz="4" w:space="0" w:color="auto"/>
              <w:right w:val="single" w:sz="4" w:space="0" w:color="auto"/>
            </w:tcBorders>
            <w:vAlign w:val="center"/>
          </w:tcPr>
          <w:p w14:paraId="0AC5B6B2"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5DFE931E"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参考、限制、中止或终止</w:t>
            </w:r>
          </w:p>
        </w:tc>
      </w:tr>
      <w:tr w:rsidR="00F62308" w:rsidRPr="00843DF8" w14:paraId="21A5D076" w14:textId="77777777" w:rsidTr="00022626">
        <w:trPr>
          <w:trHeight w:val="1167"/>
          <w:jc w:val="center"/>
        </w:trPr>
        <w:tc>
          <w:tcPr>
            <w:tcW w:w="651" w:type="dxa"/>
            <w:tcBorders>
              <w:top w:val="nil"/>
              <w:left w:val="single" w:sz="4" w:space="0" w:color="auto"/>
              <w:bottom w:val="single" w:sz="4" w:space="0" w:color="auto"/>
              <w:right w:val="single" w:sz="4" w:space="0" w:color="auto"/>
            </w:tcBorders>
            <w:vAlign w:val="center"/>
          </w:tcPr>
          <w:p w14:paraId="73A5FC8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10</w:t>
            </w:r>
          </w:p>
        </w:tc>
        <w:tc>
          <w:tcPr>
            <w:tcW w:w="1585" w:type="dxa"/>
            <w:tcBorders>
              <w:top w:val="nil"/>
              <w:left w:val="nil"/>
              <w:bottom w:val="single" w:sz="4" w:space="0" w:color="auto"/>
              <w:right w:val="single" w:sz="4" w:space="0" w:color="auto"/>
            </w:tcBorders>
            <w:vAlign w:val="center"/>
          </w:tcPr>
          <w:p w14:paraId="41D58B1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泰安市财政局</w:t>
            </w:r>
          </w:p>
        </w:tc>
        <w:tc>
          <w:tcPr>
            <w:tcW w:w="1133" w:type="dxa"/>
            <w:tcBorders>
              <w:top w:val="nil"/>
              <w:left w:val="nil"/>
              <w:bottom w:val="single" w:sz="4" w:space="0" w:color="auto"/>
              <w:right w:val="single" w:sz="4" w:space="0" w:color="auto"/>
            </w:tcBorders>
            <w:vAlign w:val="center"/>
          </w:tcPr>
          <w:p w14:paraId="38455568"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4403" w:type="dxa"/>
            <w:tcBorders>
              <w:top w:val="nil"/>
              <w:left w:val="nil"/>
              <w:bottom w:val="single" w:sz="4" w:space="0" w:color="auto"/>
              <w:right w:val="single" w:sz="4" w:space="0" w:color="auto"/>
            </w:tcBorders>
            <w:vAlign w:val="center"/>
          </w:tcPr>
          <w:p w14:paraId="56EA5A23"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参加政府采购活动</w:t>
            </w:r>
          </w:p>
        </w:tc>
        <w:tc>
          <w:tcPr>
            <w:tcW w:w="4551" w:type="dxa"/>
            <w:tcBorders>
              <w:top w:val="nil"/>
              <w:left w:val="nil"/>
              <w:bottom w:val="single" w:sz="4" w:space="0" w:color="auto"/>
              <w:right w:val="single" w:sz="4" w:space="0" w:color="auto"/>
            </w:tcBorders>
            <w:vAlign w:val="center"/>
          </w:tcPr>
          <w:p w14:paraId="7790C502"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、社会保险领域严重失信企业及其有关人员；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07E2C4D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限制或禁止</w:t>
            </w:r>
          </w:p>
        </w:tc>
      </w:tr>
      <w:tr w:rsidR="00F62308" w:rsidRPr="00843DF8" w14:paraId="71139867" w14:textId="77777777" w:rsidTr="00022626">
        <w:trPr>
          <w:trHeight w:val="863"/>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713AF15E"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11</w:t>
            </w:r>
          </w:p>
        </w:tc>
        <w:tc>
          <w:tcPr>
            <w:tcW w:w="1585" w:type="dxa"/>
            <w:tcBorders>
              <w:top w:val="nil"/>
              <w:left w:val="nil"/>
              <w:bottom w:val="single" w:sz="4" w:space="0" w:color="auto"/>
              <w:right w:val="single" w:sz="4" w:space="0" w:color="auto"/>
            </w:tcBorders>
            <w:vAlign w:val="center"/>
          </w:tcPr>
          <w:p w14:paraId="7D4A8D5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泰安市财政局</w:t>
            </w:r>
          </w:p>
        </w:tc>
        <w:tc>
          <w:tcPr>
            <w:tcW w:w="1133" w:type="dxa"/>
            <w:tcBorders>
              <w:top w:val="nil"/>
              <w:left w:val="nil"/>
              <w:bottom w:val="single" w:sz="4" w:space="0" w:color="auto"/>
              <w:right w:val="single" w:sz="4" w:space="0" w:color="auto"/>
            </w:tcBorders>
            <w:vAlign w:val="center"/>
          </w:tcPr>
          <w:p w14:paraId="301C6B77"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4403" w:type="dxa"/>
            <w:tcBorders>
              <w:top w:val="nil"/>
              <w:left w:val="nil"/>
              <w:bottom w:val="single" w:sz="4" w:space="0" w:color="auto"/>
              <w:right w:val="single" w:sz="4" w:space="0" w:color="auto"/>
            </w:tcBorders>
            <w:vAlign w:val="center"/>
          </w:tcPr>
          <w:p w14:paraId="4D5384A1"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参与基础设施和公用事业特许经营</w:t>
            </w:r>
          </w:p>
        </w:tc>
        <w:tc>
          <w:tcPr>
            <w:tcW w:w="4551" w:type="dxa"/>
            <w:tcBorders>
              <w:top w:val="nil"/>
              <w:left w:val="nil"/>
              <w:bottom w:val="single" w:sz="4" w:space="0" w:color="auto"/>
              <w:right w:val="single" w:sz="4" w:space="0" w:color="auto"/>
            </w:tcBorders>
            <w:vAlign w:val="center"/>
          </w:tcPr>
          <w:p w14:paraId="1813EA82"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、社会保险领域严重失信企业及其有关人员；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4F1844C8"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19941A5B" w14:textId="77777777" w:rsidTr="00022626">
        <w:trPr>
          <w:trHeight w:val="503"/>
          <w:jc w:val="center"/>
        </w:trPr>
        <w:tc>
          <w:tcPr>
            <w:tcW w:w="651" w:type="dxa"/>
            <w:tcBorders>
              <w:top w:val="nil"/>
              <w:left w:val="single" w:sz="4" w:space="0" w:color="auto"/>
              <w:bottom w:val="single" w:sz="4" w:space="0" w:color="auto"/>
              <w:right w:val="single" w:sz="4" w:space="0" w:color="auto"/>
            </w:tcBorders>
            <w:vAlign w:val="center"/>
          </w:tcPr>
          <w:p w14:paraId="17CA88E7"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12</w:t>
            </w:r>
          </w:p>
        </w:tc>
        <w:tc>
          <w:tcPr>
            <w:tcW w:w="1585" w:type="dxa"/>
            <w:tcBorders>
              <w:top w:val="nil"/>
              <w:left w:val="nil"/>
              <w:bottom w:val="single" w:sz="4" w:space="0" w:color="auto"/>
              <w:right w:val="single" w:sz="4" w:space="0" w:color="auto"/>
            </w:tcBorders>
            <w:vAlign w:val="center"/>
          </w:tcPr>
          <w:p w14:paraId="4FF2C588"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泰安市财政局</w:t>
            </w:r>
          </w:p>
        </w:tc>
        <w:tc>
          <w:tcPr>
            <w:tcW w:w="1133" w:type="dxa"/>
            <w:tcBorders>
              <w:top w:val="nil"/>
              <w:left w:val="nil"/>
              <w:bottom w:val="single" w:sz="4" w:space="0" w:color="auto"/>
              <w:right w:val="single" w:sz="4" w:space="0" w:color="auto"/>
            </w:tcBorders>
            <w:vAlign w:val="center"/>
          </w:tcPr>
          <w:p w14:paraId="2F90D46A"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4403" w:type="dxa"/>
            <w:tcBorders>
              <w:top w:val="nil"/>
              <w:left w:val="nil"/>
              <w:bottom w:val="single" w:sz="4" w:space="0" w:color="auto"/>
              <w:right w:val="single" w:sz="4" w:space="0" w:color="auto"/>
            </w:tcBorders>
            <w:vAlign w:val="center"/>
          </w:tcPr>
          <w:p w14:paraId="6231B07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参与政府和社会资本合作</w:t>
            </w:r>
          </w:p>
        </w:tc>
        <w:tc>
          <w:tcPr>
            <w:tcW w:w="4551" w:type="dxa"/>
            <w:tcBorders>
              <w:top w:val="nil"/>
              <w:left w:val="nil"/>
              <w:bottom w:val="single" w:sz="4" w:space="0" w:color="auto"/>
              <w:right w:val="single" w:sz="4" w:space="0" w:color="auto"/>
            </w:tcBorders>
            <w:vAlign w:val="center"/>
          </w:tcPr>
          <w:p w14:paraId="274B836C"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16FD96EF"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39F1F50A" w14:textId="77777777" w:rsidTr="00022626">
        <w:trPr>
          <w:trHeight w:val="949"/>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61C3CC21"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13</w:t>
            </w:r>
          </w:p>
        </w:tc>
        <w:tc>
          <w:tcPr>
            <w:tcW w:w="1585" w:type="dxa"/>
            <w:tcBorders>
              <w:top w:val="nil"/>
              <w:left w:val="nil"/>
              <w:bottom w:val="single" w:sz="4" w:space="0" w:color="auto"/>
              <w:right w:val="single" w:sz="4" w:space="0" w:color="auto"/>
            </w:tcBorders>
            <w:vAlign w:val="center"/>
          </w:tcPr>
          <w:p w14:paraId="2F7AFB3C"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泰安市住房和城乡建设局</w:t>
            </w:r>
          </w:p>
        </w:tc>
        <w:tc>
          <w:tcPr>
            <w:tcW w:w="1133" w:type="dxa"/>
            <w:tcBorders>
              <w:top w:val="nil"/>
              <w:left w:val="nil"/>
              <w:bottom w:val="single" w:sz="4" w:space="0" w:color="auto"/>
              <w:right w:val="single" w:sz="4" w:space="0" w:color="auto"/>
            </w:tcBorders>
            <w:vAlign w:val="center"/>
          </w:tcPr>
          <w:p w14:paraId="1C05003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vAlign w:val="center"/>
          </w:tcPr>
          <w:p w14:paraId="06E53803"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对勘察设计活动、建筑施工安全生产管理、工程建设标准实施等</w:t>
            </w:r>
            <w:r w:rsidRPr="00843DF8">
              <w:rPr>
                <w:rFonts w:ascii="Times New Roman" w:hAnsi="Times New Roman" w:cs="Times New Roman"/>
                <w:kern w:val="0"/>
                <w:sz w:val="20"/>
                <w:szCs w:val="20"/>
              </w:rPr>
              <w:t>24</w:t>
            </w:r>
            <w:r w:rsidRPr="00843DF8">
              <w:rPr>
                <w:rFonts w:ascii="Times New Roman" w:hAnsi="Times New Roman" w:cs="Times New Roman"/>
                <w:kern w:val="0"/>
                <w:sz w:val="20"/>
                <w:szCs w:val="20"/>
              </w:rPr>
              <w:t>类建筑业行为以及注册建筑师、注册建造师等</w:t>
            </w:r>
            <w:r w:rsidRPr="00843DF8">
              <w:rPr>
                <w:rFonts w:ascii="Times New Roman" w:hAnsi="Times New Roman" w:cs="Times New Roman"/>
                <w:kern w:val="0"/>
                <w:sz w:val="20"/>
                <w:szCs w:val="20"/>
              </w:rPr>
              <w:t>4</w:t>
            </w:r>
            <w:r w:rsidRPr="00843DF8">
              <w:rPr>
                <w:rFonts w:ascii="Times New Roman" w:hAnsi="Times New Roman" w:cs="Times New Roman"/>
                <w:kern w:val="0"/>
                <w:sz w:val="20"/>
                <w:szCs w:val="20"/>
              </w:rPr>
              <w:t>类建筑业职业资格制度落实情况进行监督检查</w:t>
            </w:r>
          </w:p>
        </w:tc>
        <w:tc>
          <w:tcPr>
            <w:tcW w:w="4551" w:type="dxa"/>
            <w:tcBorders>
              <w:top w:val="nil"/>
              <w:left w:val="nil"/>
              <w:bottom w:val="single" w:sz="4" w:space="0" w:color="auto"/>
              <w:right w:val="single" w:sz="4" w:space="0" w:color="auto"/>
            </w:tcBorders>
            <w:vAlign w:val="center"/>
          </w:tcPr>
          <w:p w14:paraId="22A28742"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502BC358"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重点监管，加大检查频次</w:t>
            </w:r>
          </w:p>
        </w:tc>
      </w:tr>
      <w:tr w:rsidR="00F62308" w:rsidRPr="00843DF8" w14:paraId="7EC88107" w14:textId="77777777" w:rsidTr="00022626">
        <w:trPr>
          <w:trHeight w:val="1348"/>
          <w:jc w:val="center"/>
        </w:trPr>
        <w:tc>
          <w:tcPr>
            <w:tcW w:w="651" w:type="dxa"/>
            <w:tcBorders>
              <w:top w:val="nil"/>
              <w:left w:val="single" w:sz="4" w:space="0" w:color="auto"/>
              <w:bottom w:val="single" w:sz="4" w:space="0" w:color="auto"/>
              <w:right w:val="single" w:sz="4" w:space="0" w:color="auto"/>
            </w:tcBorders>
            <w:vAlign w:val="center"/>
          </w:tcPr>
          <w:p w14:paraId="125253F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14</w:t>
            </w:r>
          </w:p>
        </w:tc>
        <w:tc>
          <w:tcPr>
            <w:tcW w:w="1585" w:type="dxa"/>
            <w:tcBorders>
              <w:top w:val="nil"/>
              <w:left w:val="nil"/>
              <w:bottom w:val="single" w:sz="4" w:space="0" w:color="auto"/>
              <w:right w:val="single" w:sz="4" w:space="0" w:color="auto"/>
            </w:tcBorders>
            <w:vAlign w:val="center"/>
          </w:tcPr>
          <w:p w14:paraId="7B6B90E0"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泰安市住房和城乡建设局</w:t>
            </w:r>
          </w:p>
        </w:tc>
        <w:tc>
          <w:tcPr>
            <w:tcW w:w="1133" w:type="dxa"/>
            <w:tcBorders>
              <w:top w:val="nil"/>
              <w:left w:val="nil"/>
              <w:bottom w:val="single" w:sz="4" w:space="0" w:color="auto"/>
              <w:right w:val="single" w:sz="4" w:space="0" w:color="auto"/>
            </w:tcBorders>
            <w:vAlign w:val="center"/>
          </w:tcPr>
          <w:p w14:paraId="68A1EE63"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招标投标</w:t>
            </w:r>
          </w:p>
        </w:tc>
        <w:tc>
          <w:tcPr>
            <w:tcW w:w="4403" w:type="dxa"/>
            <w:tcBorders>
              <w:top w:val="nil"/>
              <w:left w:val="nil"/>
              <w:bottom w:val="single" w:sz="4" w:space="0" w:color="auto"/>
              <w:right w:val="single" w:sz="4" w:space="0" w:color="auto"/>
            </w:tcBorders>
            <w:vAlign w:val="center"/>
          </w:tcPr>
          <w:p w14:paraId="27434679"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政府投资项目、工程建设项目招投标</w:t>
            </w:r>
          </w:p>
        </w:tc>
        <w:tc>
          <w:tcPr>
            <w:tcW w:w="4551" w:type="dxa"/>
            <w:tcBorders>
              <w:top w:val="nil"/>
              <w:left w:val="nil"/>
              <w:bottom w:val="single" w:sz="4" w:space="0" w:color="auto"/>
              <w:right w:val="single" w:sz="4" w:space="0" w:color="auto"/>
            </w:tcBorders>
            <w:vAlign w:val="center"/>
          </w:tcPr>
          <w:p w14:paraId="5AF3691F"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、社会保险领域严重失信企业及其有关人员；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4714A9F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576ABAEF" w14:textId="77777777" w:rsidTr="00022626">
        <w:trPr>
          <w:trHeight w:val="998"/>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6D0ADAC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15</w:t>
            </w:r>
          </w:p>
        </w:tc>
        <w:tc>
          <w:tcPr>
            <w:tcW w:w="1585" w:type="dxa"/>
            <w:tcBorders>
              <w:top w:val="nil"/>
              <w:left w:val="nil"/>
              <w:bottom w:val="single" w:sz="4" w:space="0" w:color="auto"/>
              <w:right w:val="single" w:sz="4" w:space="0" w:color="auto"/>
            </w:tcBorders>
            <w:vAlign w:val="center"/>
          </w:tcPr>
          <w:p w14:paraId="54772FFF"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泰安市交通运输局</w:t>
            </w:r>
          </w:p>
        </w:tc>
        <w:tc>
          <w:tcPr>
            <w:tcW w:w="1133" w:type="dxa"/>
            <w:tcBorders>
              <w:top w:val="nil"/>
              <w:left w:val="nil"/>
              <w:bottom w:val="single" w:sz="4" w:space="0" w:color="auto"/>
              <w:right w:val="single" w:sz="4" w:space="0" w:color="auto"/>
            </w:tcBorders>
            <w:vAlign w:val="center"/>
          </w:tcPr>
          <w:p w14:paraId="7B793CA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4403" w:type="dxa"/>
            <w:tcBorders>
              <w:top w:val="nil"/>
              <w:left w:val="nil"/>
              <w:bottom w:val="single" w:sz="4" w:space="0" w:color="auto"/>
              <w:right w:val="single" w:sz="4" w:space="0" w:color="auto"/>
            </w:tcBorders>
            <w:vAlign w:val="center"/>
          </w:tcPr>
          <w:p w14:paraId="7518A589"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参与基础设施和公用事业特许经营</w:t>
            </w:r>
          </w:p>
        </w:tc>
        <w:tc>
          <w:tcPr>
            <w:tcW w:w="4551" w:type="dxa"/>
            <w:tcBorders>
              <w:top w:val="nil"/>
              <w:left w:val="nil"/>
              <w:bottom w:val="single" w:sz="4" w:space="0" w:color="auto"/>
              <w:right w:val="single" w:sz="4" w:space="0" w:color="auto"/>
            </w:tcBorders>
            <w:vAlign w:val="center"/>
          </w:tcPr>
          <w:p w14:paraId="4D937513"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2CFF40EE"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4D1E9B55" w14:textId="77777777" w:rsidTr="00022626">
        <w:trPr>
          <w:trHeight w:val="1126"/>
          <w:jc w:val="center"/>
        </w:trPr>
        <w:tc>
          <w:tcPr>
            <w:tcW w:w="651" w:type="dxa"/>
            <w:tcBorders>
              <w:top w:val="nil"/>
              <w:left w:val="single" w:sz="4" w:space="0" w:color="auto"/>
              <w:bottom w:val="single" w:sz="4" w:space="0" w:color="auto"/>
              <w:right w:val="single" w:sz="4" w:space="0" w:color="auto"/>
            </w:tcBorders>
            <w:vAlign w:val="center"/>
          </w:tcPr>
          <w:p w14:paraId="34923FD0"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16</w:t>
            </w:r>
          </w:p>
        </w:tc>
        <w:tc>
          <w:tcPr>
            <w:tcW w:w="1585" w:type="dxa"/>
            <w:tcBorders>
              <w:top w:val="nil"/>
              <w:left w:val="nil"/>
              <w:bottom w:val="single" w:sz="4" w:space="0" w:color="auto"/>
              <w:right w:val="single" w:sz="4" w:space="0" w:color="auto"/>
            </w:tcBorders>
            <w:vAlign w:val="center"/>
          </w:tcPr>
          <w:p w14:paraId="69A6D1FF"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泰安市水利局</w:t>
            </w:r>
          </w:p>
        </w:tc>
        <w:tc>
          <w:tcPr>
            <w:tcW w:w="1133" w:type="dxa"/>
            <w:tcBorders>
              <w:top w:val="nil"/>
              <w:left w:val="nil"/>
              <w:bottom w:val="single" w:sz="4" w:space="0" w:color="auto"/>
              <w:right w:val="single" w:sz="4" w:space="0" w:color="auto"/>
            </w:tcBorders>
            <w:vAlign w:val="center"/>
          </w:tcPr>
          <w:p w14:paraId="3FD30FC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vAlign w:val="center"/>
          </w:tcPr>
          <w:p w14:paraId="1F106370"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参与基础设施和公用事业特许经营</w:t>
            </w:r>
          </w:p>
        </w:tc>
        <w:tc>
          <w:tcPr>
            <w:tcW w:w="4551" w:type="dxa"/>
            <w:tcBorders>
              <w:top w:val="nil"/>
              <w:left w:val="nil"/>
              <w:bottom w:val="single" w:sz="4" w:space="0" w:color="auto"/>
              <w:right w:val="single" w:sz="4" w:space="0" w:color="auto"/>
            </w:tcBorders>
            <w:vAlign w:val="center"/>
          </w:tcPr>
          <w:p w14:paraId="52C390FC"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339DF07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限制或者禁止</w:t>
            </w:r>
          </w:p>
        </w:tc>
      </w:tr>
      <w:tr w:rsidR="00F62308" w:rsidRPr="00843DF8" w14:paraId="0FF4657A" w14:textId="77777777" w:rsidTr="00022626">
        <w:trPr>
          <w:trHeight w:val="875"/>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2A39FC20"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17</w:t>
            </w:r>
          </w:p>
        </w:tc>
        <w:tc>
          <w:tcPr>
            <w:tcW w:w="1585" w:type="dxa"/>
            <w:tcBorders>
              <w:top w:val="nil"/>
              <w:left w:val="nil"/>
              <w:bottom w:val="single" w:sz="4" w:space="0" w:color="auto"/>
              <w:right w:val="single" w:sz="4" w:space="0" w:color="auto"/>
            </w:tcBorders>
            <w:vAlign w:val="center"/>
          </w:tcPr>
          <w:p w14:paraId="0D8A0EDA"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泰安市文化和旅游局</w:t>
            </w:r>
          </w:p>
        </w:tc>
        <w:tc>
          <w:tcPr>
            <w:tcW w:w="1133" w:type="dxa"/>
            <w:tcBorders>
              <w:top w:val="nil"/>
              <w:left w:val="nil"/>
              <w:bottom w:val="single" w:sz="4" w:space="0" w:color="auto"/>
              <w:right w:val="single" w:sz="4" w:space="0" w:color="auto"/>
            </w:tcBorders>
            <w:vAlign w:val="center"/>
          </w:tcPr>
          <w:p w14:paraId="04686FA8"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表彰评优</w:t>
            </w:r>
          </w:p>
        </w:tc>
        <w:tc>
          <w:tcPr>
            <w:tcW w:w="4403" w:type="dxa"/>
            <w:tcBorders>
              <w:top w:val="nil"/>
              <w:left w:val="nil"/>
              <w:bottom w:val="single" w:sz="4" w:space="0" w:color="auto"/>
              <w:right w:val="single" w:sz="4" w:space="0" w:color="auto"/>
            </w:tcBorders>
            <w:vAlign w:val="center"/>
          </w:tcPr>
          <w:p w14:paraId="359024D2"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表彰和奖励优秀电影以及为促进电影产业发展</w:t>
            </w:r>
            <w:proofErr w:type="gramStart"/>
            <w:r w:rsidRPr="00843DF8">
              <w:rPr>
                <w:rFonts w:ascii="Times New Roman" w:hAnsi="Times New Roman" w:cs="Times New Roman"/>
                <w:kern w:val="0"/>
                <w:sz w:val="20"/>
                <w:szCs w:val="20"/>
              </w:rPr>
              <w:t>作出</w:t>
            </w:r>
            <w:proofErr w:type="gramEnd"/>
            <w:r w:rsidRPr="00843DF8">
              <w:rPr>
                <w:rFonts w:ascii="Times New Roman" w:hAnsi="Times New Roman" w:cs="Times New Roman"/>
                <w:kern w:val="0"/>
                <w:sz w:val="20"/>
                <w:szCs w:val="20"/>
              </w:rPr>
              <w:t>突出贡献的组织、个人</w:t>
            </w:r>
          </w:p>
        </w:tc>
        <w:tc>
          <w:tcPr>
            <w:tcW w:w="4551" w:type="dxa"/>
            <w:tcBorders>
              <w:top w:val="nil"/>
              <w:left w:val="nil"/>
              <w:bottom w:val="single" w:sz="4" w:space="0" w:color="auto"/>
              <w:right w:val="single" w:sz="4" w:space="0" w:color="auto"/>
            </w:tcBorders>
            <w:vAlign w:val="center"/>
          </w:tcPr>
          <w:p w14:paraId="75E16D3E"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6428E55F"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限制，已取得的表彰奖励予以撤销</w:t>
            </w:r>
            <w:r w:rsidRPr="00843DF8">
              <w:rPr>
                <w:rFonts w:ascii="Times New Roman" w:hAnsi="Times New Roman" w:cs="Times New Roman"/>
                <w:kern w:val="0"/>
                <w:sz w:val="20"/>
                <w:szCs w:val="20"/>
              </w:rPr>
              <w:t xml:space="preserve"> </w:t>
            </w:r>
          </w:p>
        </w:tc>
      </w:tr>
      <w:tr w:rsidR="00F62308" w:rsidRPr="00843DF8" w14:paraId="009C58E1" w14:textId="77777777" w:rsidTr="00022626">
        <w:trPr>
          <w:trHeight w:val="972"/>
          <w:jc w:val="center"/>
        </w:trPr>
        <w:tc>
          <w:tcPr>
            <w:tcW w:w="651" w:type="dxa"/>
            <w:tcBorders>
              <w:top w:val="nil"/>
              <w:left w:val="single" w:sz="4" w:space="0" w:color="auto"/>
              <w:bottom w:val="single" w:sz="4" w:space="0" w:color="auto"/>
              <w:right w:val="single" w:sz="4" w:space="0" w:color="auto"/>
            </w:tcBorders>
            <w:vAlign w:val="center"/>
          </w:tcPr>
          <w:p w14:paraId="2DE5A561"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18</w:t>
            </w:r>
          </w:p>
        </w:tc>
        <w:tc>
          <w:tcPr>
            <w:tcW w:w="1585" w:type="dxa"/>
            <w:tcBorders>
              <w:top w:val="nil"/>
              <w:left w:val="nil"/>
              <w:bottom w:val="single" w:sz="4" w:space="0" w:color="auto"/>
              <w:right w:val="single" w:sz="4" w:space="0" w:color="auto"/>
            </w:tcBorders>
            <w:vAlign w:val="center"/>
          </w:tcPr>
          <w:p w14:paraId="5E064C9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泰安市卫生健康委员会</w:t>
            </w:r>
          </w:p>
        </w:tc>
        <w:tc>
          <w:tcPr>
            <w:tcW w:w="1133" w:type="dxa"/>
            <w:tcBorders>
              <w:top w:val="nil"/>
              <w:left w:val="nil"/>
              <w:bottom w:val="single" w:sz="4" w:space="0" w:color="auto"/>
              <w:right w:val="single" w:sz="4" w:space="0" w:color="auto"/>
            </w:tcBorders>
            <w:vAlign w:val="center"/>
          </w:tcPr>
          <w:p w14:paraId="32B4E1DF"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表彰评优</w:t>
            </w:r>
          </w:p>
        </w:tc>
        <w:tc>
          <w:tcPr>
            <w:tcW w:w="4403" w:type="dxa"/>
            <w:tcBorders>
              <w:top w:val="nil"/>
              <w:left w:val="nil"/>
              <w:bottom w:val="single" w:sz="4" w:space="0" w:color="auto"/>
              <w:right w:val="single" w:sz="4" w:space="0" w:color="auto"/>
            </w:tcBorders>
            <w:vAlign w:val="center"/>
          </w:tcPr>
          <w:p w14:paraId="6049F78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卫生健康领域先进集体和先进个人的评选</w:t>
            </w:r>
          </w:p>
        </w:tc>
        <w:tc>
          <w:tcPr>
            <w:tcW w:w="4551" w:type="dxa"/>
            <w:tcBorders>
              <w:top w:val="nil"/>
              <w:left w:val="nil"/>
              <w:bottom w:val="single" w:sz="4" w:space="0" w:color="auto"/>
              <w:right w:val="single" w:sz="4" w:space="0" w:color="auto"/>
            </w:tcBorders>
            <w:vAlign w:val="center"/>
          </w:tcPr>
          <w:p w14:paraId="10A92BB8"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44FEDE20"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限制取得荣誉称号和奖励，已取得的荣誉称号和奖励予以撤销</w:t>
            </w:r>
          </w:p>
        </w:tc>
      </w:tr>
      <w:tr w:rsidR="00F62308" w:rsidRPr="00843DF8" w14:paraId="26EB5BAB" w14:textId="77777777" w:rsidTr="00022626">
        <w:trPr>
          <w:trHeight w:val="1344"/>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090A6EC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19</w:t>
            </w:r>
          </w:p>
        </w:tc>
        <w:tc>
          <w:tcPr>
            <w:tcW w:w="1585" w:type="dxa"/>
            <w:tcBorders>
              <w:top w:val="nil"/>
              <w:left w:val="nil"/>
              <w:bottom w:val="single" w:sz="4" w:space="0" w:color="auto"/>
              <w:right w:val="single" w:sz="4" w:space="0" w:color="auto"/>
            </w:tcBorders>
            <w:vAlign w:val="center"/>
          </w:tcPr>
          <w:p w14:paraId="7047B2BC"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泰安市卫生健康委员会</w:t>
            </w:r>
          </w:p>
        </w:tc>
        <w:tc>
          <w:tcPr>
            <w:tcW w:w="1133" w:type="dxa"/>
            <w:tcBorders>
              <w:top w:val="nil"/>
              <w:left w:val="nil"/>
              <w:bottom w:val="single" w:sz="4" w:space="0" w:color="auto"/>
              <w:right w:val="single" w:sz="4" w:space="0" w:color="auto"/>
            </w:tcBorders>
            <w:vAlign w:val="center"/>
          </w:tcPr>
          <w:p w14:paraId="09A0CCBA"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表彰评优</w:t>
            </w:r>
          </w:p>
        </w:tc>
        <w:tc>
          <w:tcPr>
            <w:tcW w:w="4403" w:type="dxa"/>
            <w:tcBorders>
              <w:top w:val="nil"/>
              <w:left w:val="nil"/>
              <w:bottom w:val="single" w:sz="4" w:space="0" w:color="auto"/>
              <w:right w:val="single" w:sz="4" w:space="0" w:color="auto"/>
            </w:tcBorders>
            <w:vAlign w:val="center"/>
          </w:tcPr>
          <w:p w14:paraId="78DA9F28"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对山东省敬老文明号、山东省人口和计划生育先进工作者、山东省</w:t>
            </w:r>
            <w:proofErr w:type="gramStart"/>
            <w:r w:rsidRPr="00843DF8">
              <w:rPr>
                <w:rFonts w:ascii="Times New Roman" w:hAnsi="Times New Roman" w:cs="Times New Roman"/>
                <w:kern w:val="0"/>
                <w:sz w:val="20"/>
                <w:szCs w:val="20"/>
              </w:rPr>
              <w:t>敬老模范</w:t>
            </w:r>
            <w:proofErr w:type="gramEnd"/>
            <w:r w:rsidRPr="00843DF8">
              <w:rPr>
                <w:rFonts w:ascii="Times New Roman" w:hAnsi="Times New Roman" w:cs="Times New Roman"/>
                <w:kern w:val="0"/>
                <w:sz w:val="20"/>
                <w:szCs w:val="20"/>
              </w:rPr>
              <w:t>个人、山东省模范老人的奖励</w:t>
            </w:r>
          </w:p>
        </w:tc>
        <w:tc>
          <w:tcPr>
            <w:tcW w:w="4551" w:type="dxa"/>
            <w:tcBorders>
              <w:top w:val="nil"/>
              <w:left w:val="nil"/>
              <w:bottom w:val="single" w:sz="4" w:space="0" w:color="auto"/>
              <w:right w:val="single" w:sz="4" w:space="0" w:color="auto"/>
            </w:tcBorders>
            <w:vAlign w:val="center"/>
          </w:tcPr>
          <w:p w14:paraId="7618CC72"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p>
        </w:tc>
        <w:tc>
          <w:tcPr>
            <w:tcW w:w="2463" w:type="dxa"/>
            <w:tcBorders>
              <w:top w:val="nil"/>
              <w:left w:val="nil"/>
              <w:bottom w:val="single" w:sz="4" w:space="0" w:color="auto"/>
              <w:right w:val="single" w:sz="4" w:space="0" w:color="auto"/>
            </w:tcBorders>
            <w:vAlign w:val="center"/>
          </w:tcPr>
          <w:p w14:paraId="306828A0"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限制取得荣誉称号和奖励，已取得的荣誉称号和奖励予以撤销</w:t>
            </w:r>
          </w:p>
        </w:tc>
      </w:tr>
      <w:tr w:rsidR="00F62308" w:rsidRPr="00843DF8" w14:paraId="0AE13DFB" w14:textId="77777777" w:rsidTr="00022626">
        <w:trPr>
          <w:trHeight w:val="1129"/>
          <w:jc w:val="center"/>
        </w:trPr>
        <w:tc>
          <w:tcPr>
            <w:tcW w:w="651" w:type="dxa"/>
            <w:tcBorders>
              <w:top w:val="nil"/>
              <w:left w:val="single" w:sz="4" w:space="0" w:color="auto"/>
              <w:bottom w:val="single" w:sz="4" w:space="0" w:color="auto"/>
              <w:right w:val="single" w:sz="4" w:space="0" w:color="auto"/>
            </w:tcBorders>
            <w:vAlign w:val="center"/>
          </w:tcPr>
          <w:p w14:paraId="2E2864EC"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20</w:t>
            </w:r>
          </w:p>
        </w:tc>
        <w:tc>
          <w:tcPr>
            <w:tcW w:w="1585" w:type="dxa"/>
            <w:tcBorders>
              <w:top w:val="nil"/>
              <w:left w:val="nil"/>
              <w:bottom w:val="single" w:sz="4" w:space="0" w:color="auto"/>
              <w:right w:val="single" w:sz="4" w:space="0" w:color="auto"/>
            </w:tcBorders>
            <w:vAlign w:val="center"/>
          </w:tcPr>
          <w:p w14:paraId="5EB4753E" w14:textId="77777777" w:rsidR="00F62308" w:rsidRPr="00843DF8" w:rsidRDefault="00F62308" w:rsidP="00022626">
            <w:pPr>
              <w:widowControl/>
              <w:jc w:val="center"/>
              <w:rPr>
                <w:rFonts w:ascii="Times New Roman" w:eastAsia="等线" w:hAnsi="Times New Roman" w:cs="Times New Roman"/>
                <w:kern w:val="0"/>
                <w:sz w:val="20"/>
                <w:szCs w:val="20"/>
              </w:rPr>
            </w:pPr>
            <w:r w:rsidRPr="00843DF8">
              <w:rPr>
                <w:rFonts w:ascii="Times New Roman" w:eastAsia="等线" w:hAnsi="Times New Roman" w:cs="Times New Roman"/>
                <w:kern w:val="0"/>
                <w:sz w:val="20"/>
                <w:szCs w:val="20"/>
              </w:rPr>
              <w:t>泰安市卫生健康委员会</w:t>
            </w:r>
          </w:p>
        </w:tc>
        <w:tc>
          <w:tcPr>
            <w:tcW w:w="1133" w:type="dxa"/>
            <w:tcBorders>
              <w:top w:val="nil"/>
              <w:left w:val="nil"/>
              <w:bottom w:val="single" w:sz="4" w:space="0" w:color="auto"/>
              <w:right w:val="single" w:sz="4" w:space="0" w:color="auto"/>
            </w:tcBorders>
            <w:vAlign w:val="center"/>
          </w:tcPr>
          <w:p w14:paraId="4C02BE9D" w14:textId="77777777" w:rsidR="00F62308" w:rsidRPr="00843DF8" w:rsidRDefault="00F62308" w:rsidP="00022626">
            <w:pPr>
              <w:widowControl/>
              <w:jc w:val="center"/>
              <w:rPr>
                <w:rFonts w:ascii="Times New Roman" w:eastAsia="等线" w:hAnsi="Times New Roman" w:cs="Times New Roman"/>
                <w:kern w:val="0"/>
                <w:sz w:val="20"/>
                <w:szCs w:val="20"/>
              </w:rPr>
            </w:pPr>
            <w:r w:rsidRPr="00843DF8">
              <w:rPr>
                <w:rFonts w:ascii="Times New Roman" w:eastAsia="等线" w:hAnsi="Times New Roman" w:cs="Times New Roman"/>
                <w:kern w:val="0"/>
                <w:sz w:val="20"/>
                <w:szCs w:val="20"/>
              </w:rPr>
              <w:t>日常监管</w:t>
            </w:r>
          </w:p>
        </w:tc>
        <w:tc>
          <w:tcPr>
            <w:tcW w:w="4403" w:type="dxa"/>
            <w:tcBorders>
              <w:top w:val="nil"/>
              <w:left w:val="nil"/>
              <w:bottom w:val="single" w:sz="4" w:space="0" w:color="auto"/>
              <w:right w:val="single" w:sz="4" w:space="0" w:color="auto"/>
            </w:tcBorders>
            <w:vAlign w:val="center"/>
          </w:tcPr>
          <w:p w14:paraId="205766E0" w14:textId="77777777" w:rsidR="00F62308" w:rsidRPr="00843DF8" w:rsidRDefault="00F62308" w:rsidP="00022626">
            <w:pPr>
              <w:widowControl/>
              <w:jc w:val="left"/>
              <w:rPr>
                <w:rFonts w:ascii="Times New Roman" w:eastAsia="等线" w:hAnsi="Times New Roman" w:cs="Times New Roman"/>
                <w:kern w:val="0"/>
                <w:sz w:val="20"/>
                <w:szCs w:val="20"/>
              </w:rPr>
            </w:pPr>
            <w:r w:rsidRPr="00843DF8">
              <w:rPr>
                <w:rFonts w:ascii="Times New Roman" w:eastAsia="等线" w:hAnsi="Times New Roman" w:cs="Times New Roman"/>
                <w:kern w:val="0"/>
                <w:sz w:val="20"/>
                <w:szCs w:val="20"/>
              </w:rPr>
              <w:t>对中医诊所依法执业、医疗质量和医疗安全、诊所管理等</w:t>
            </w:r>
            <w:r w:rsidRPr="00843DF8">
              <w:rPr>
                <w:rFonts w:ascii="Times New Roman" w:eastAsia="等线" w:hAnsi="Times New Roman" w:cs="Times New Roman"/>
                <w:kern w:val="0"/>
                <w:sz w:val="20"/>
                <w:szCs w:val="20"/>
              </w:rPr>
              <w:t>64</w:t>
            </w:r>
            <w:r w:rsidRPr="00843DF8">
              <w:rPr>
                <w:rFonts w:ascii="Times New Roman" w:eastAsia="等线" w:hAnsi="Times New Roman" w:cs="Times New Roman"/>
                <w:kern w:val="0"/>
                <w:sz w:val="20"/>
                <w:szCs w:val="20"/>
              </w:rPr>
              <w:t>类医疗卫生行为的监督检查</w:t>
            </w:r>
          </w:p>
        </w:tc>
        <w:tc>
          <w:tcPr>
            <w:tcW w:w="4551" w:type="dxa"/>
            <w:tcBorders>
              <w:top w:val="nil"/>
              <w:left w:val="nil"/>
              <w:bottom w:val="single" w:sz="4" w:space="0" w:color="auto"/>
              <w:right w:val="single" w:sz="4" w:space="0" w:color="auto"/>
            </w:tcBorders>
            <w:vAlign w:val="center"/>
          </w:tcPr>
          <w:p w14:paraId="5412710C"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6287B2BF"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加大检查频次，提高随机抽查概率</w:t>
            </w:r>
          </w:p>
        </w:tc>
      </w:tr>
      <w:tr w:rsidR="00F62308" w:rsidRPr="00843DF8" w14:paraId="5964CB73" w14:textId="77777777" w:rsidTr="00022626">
        <w:trPr>
          <w:trHeight w:val="840"/>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7E136B9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21</w:t>
            </w:r>
          </w:p>
        </w:tc>
        <w:tc>
          <w:tcPr>
            <w:tcW w:w="1585" w:type="dxa"/>
            <w:tcBorders>
              <w:top w:val="nil"/>
              <w:left w:val="nil"/>
              <w:bottom w:val="single" w:sz="4" w:space="0" w:color="auto"/>
              <w:right w:val="single" w:sz="4" w:space="0" w:color="auto"/>
            </w:tcBorders>
            <w:vAlign w:val="center"/>
          </w:tcPr>
          <w:p w14:paraId="4A12B261"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泰安市地方金融监督管理局</w:t>
            </w:r>
          </w:p>
        </w:tc>
        <w:tc>
          <w:tcPr>
            <w:tcW w:w="1133" w:type="dxa"/>
            <w:tcBorders>
              <w:top w:val="nil"/>
              <w:left w:val="nil"/>
              <w:bottom w:val="single" w:sz="4" w:space="0" w:color="auto"/>
              <w:right w:val="single" w:sz="4" w:space="0" w:color="auto"/>
            </w:tcBorders>
            <w:vAlign w:val="center"/>
          </w:tcPr>
          <w:p w14:paraId="4A52144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vAlign w:val="center"/>
          </w:tcPr>
          <w:p w14:paraId="49E07D8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任职融资担保公司的董事、监事、高级管理人员</w:t>
            </w:r>
          </w:p>
        </w:tc>
        <w:tc>
          <w:tcPr>
            <w:tcW w:w="4551" w:type="dxa"/>
            <w:tcBorders>
              <w:top w:val="nil"/>
              <w:left w:val="nil"/>
              <w:bottom w:val="single" w:sz="4" w:space="0" w:color="auto"/>
              <w:right w:val="single" w:sz="4" w:space="0" w:color="auto"/>
            </w:tcBorders>
            <w:vAlign w:val="center"/>
          </w:tcPr>
          <w:p w14:paraId="443C4B15"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5819307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167C7D51" w14:textId="77777777" w:rsidTr="00022626">
        <w:trPr>
          <w:trHeight w:val="1134"/>
          <w:jc w:val="center"/>
        </w:trPr>
        <w:tc>
          <w:tcPr>
            <w:tcW w:w="651" w:type="dxa"/>
            <w:tcBorders>
              <w:top w:val="nil"/>
              <w:left w:val="single" w:sz="4" w:space="0" w:color="auto"/>
              <w:bottom w:val="single" w:sz="4" w:space="0" w:color="auto"/>
              <w:right w:val="single" w:sz="4" w:space="0" w:color="auto"/>
            </w:tcBorders>
            <w:vAlign w:val="center"/>
          </w:tcPr>
          <w:p w14:paraId="0ADDD78B"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22</w:t>
            </w:r>
          </w:p>
        </w:tc>
        <w:tc>
          <w:tcPr>
            <w:tcW w:w="1585" w:type="dxa"/>
            <w:tcBorders>
              <w:top w:val="nil"/>
              <w:left w:val="nil"/>
              <w:bottom w:val="single" w:sz="4" w:space="0" w:color="auto"/>
              <w:right w:val="single" w:sz="4" w:space="0" w:color="auto"/>
            </w:tcBorders>
            <w:vAlign w:val="center"/>
          </w:tcPr>
          <w:p w14:paraId="7BA29E0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中国银行保险监督管理委员会泰安分局</w:t>
            </w:r>
          </w:p>
        </w:tc>
        <w:tc>
          <w:tcPr>
            <w:tcW w:w="1133" w:type="dxa"/>
            <w:tcBorders>
              <w:top w:val="nil"/>
              <w:left w:val="nil"/>
              <w:bottom w:val="single" w:sz="4" w:space="0" w:color="auto"/>
              <w:right w:val="single" w:sz="4" w:space="0" w:color="auto"/>
            </w:tcBorders>
            <w:vAlign w:val="center"/>
          </w:tcPr>
          <w:p w14:paraId="289544AB"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vAlign w:val="center"/>
          </w:tcPr>
          <w:p w14:paraId="01780A99"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推动金融机构作为融资授信的参考；保险公司、保险中介业务许可；设立保险公司、参股、收购商业银行</w:t>
            </w:r>
          </w:p>
        </w:tc>
        <w:tc>
          <w:tcPr>
            <w:tcW w:w="4551" w:type="dxa"/>
            <w:tcBorders>
              <w:top w:val="nil"/>
              <w:left w:val="nil"/>
              <w:bottom w:val="single" w:sz="4" w:space="0" w:color="auto"/>
              <w:right w:val="single" w:sz="4" w:space="0" w:color="auto"/>
            </w:tcBorders>
            <w:vAlign w:val="center"/>
          </w:tcPr>
          <w:p w14:paraId="753B4514"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7DD604A1"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参考</w:t>
            </w:r>
          </w:p>
        </w:tc>
      </w:tr>
      <w:tr w:rsidR="00F62308" w:rsidRPr="00843DF8" w14:paraId="58D14F59" w14:textId="77777777" w:rsidTr="00022626">
        <w:trPr>
          <w:trHeight w:val="1064"/>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40E0446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23</w:t>
            </w:r>
          </w:p>
        </w:tc>
        <w:tc>
          <w:tcPr>
            <w:tcW w:w="1585" w:type="dxa"/>
            <w:tcBorders>
              <w:top w:val="nil"/>
              <w:left w:val="nil"/>
              <w:bottom w:val="single" w:sz="4" w:space="0" w:color="auto"/>
              <w:right w:val="single" w:sz="4" w:space="0" w:color="auto"/>
            </w:tcBorders>
            <w:vAlign w:val="center"/>
          </w:tcPr>
          <w:p w14:paraId="76ACCAD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中国银行保险监督管理委员会泰安分局</w:t>
            </w:r>
          </w:p>
        </w:tc>
        <w:tc>
          <w:tcPr>
            <w:tcW w:w="1133" w:type="dxa"/>
            <w:tcBorders>
              <w:top w:val="nil"/>
              <w:left w:val="nil"/>
              <w:bottom w:val="single" w:sz="4" w:space="0" w:color="auto"/>
              <w:right w:val="single" w:sz="4" w:space="0" w:color="auto"/>
            </w:tcBorders>
            <w:vAlign w:val="center"/>
          </w:tcPr>
          <w:p w14:paraId="5DEE15AF"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行政许可</w:t>
            </w:r>
          </w:p>
        </w:tc>
        <w:tc>
          <w:tcPr>
            <w:tcW w:w="4403" w:type="dxa"/>
            <w:tcBorders>
              <w:top w:val="nil"/>
              <w:left w:val="nil"/>
              <w:bottom w:val="single" w:sz="4" w:space="0" w:color="auto"/>
              <w:right w:val="single" w:sz="4" w:space="0" w:color="auto"/>
            </w:tcBorders>
            <w:vAlign w:val="center"/>
          </w:tcPr>
          <w:p w14:paraId="11C2BF5B"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设立或参股金融机构、保险公司</w:t>
            </w:r>
          </w:p>
        </w:tc>
        <w:tc>
          <w:tcPr>
            <w:tcW w:w="4551" w:type="dxa"/>
            <w:tcBorders>
              <w:top w:val="nil"/>
              <w:left w:val="nil"/>
              <w:bottom w:val="single" w:sz="4" w:space="0" w:color="auto"/>
              <w:right w:val="single" w:sz="4" w:space="0" w:color="auto"/>
            </w:tcBorders>
            <w:vAlign w:val="center"/>
          </w:tcPr>
          <w:p w14:paraId="7733C54C"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1824DA2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0C1BA7CD" w14:textId="77777777" w:rsidTr="00022626">
        <w:trPr>
          <w:trHeight w:val="1736"/>
          <w:jc w:val="center"/>
        </w:trPr>
        <w:tc>
          <w:tcPr>
            <w:tcW w:w="651" w:type="dxa"/>
            <w:tcBorders>
              <w:top w:val="nil"/>
              <w:left w:val="single" w:sz="4" w:space="0" w:color="auto"/>
              <w:bottom w:val="single" w:sz="4" w:space="0" w:color="auto"/>
              <w:right w:val="single" w:sz="4" w:space="0" w:color="auto"/>
            </w:tcBorders>
            <w:vAlign w:val="center"/>
          </w:tcPr>
          <w:p w14:paraId="70DDF2FA"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24</w:t>
            </w:r>
          </w:p>
        </w:tc>
        <w:tc>
          <w:tcPr>
            <w:tcW w:w="1585" w:type="dxa"/>
            <w:tcBorders>
              <w:top w:val="nil"/>
              <w:left w:val="nil"/>
              <w:bottom w:val="single" w:sz="4" w:space="0" w:color="auto"/>
              <w:right w:val="single" w:sz="4" w:space="0" w:color="auto"/>
            </w:tcBorders>
            <w:vAlign w:val="center"/>
          </w:tcPr>
          <w:p w14:paraId="0DBF655F"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中国银行保险监督管理委员会泰安分局</w:t>
            </w:r>
          </w:p>
        </w:tc>
        <w:tc>
          <w:tcPr>
            <w:tcW w:w="1133" w:type="dxa"/>
            <w:tcBorders>
              <w:top w:val="nil"/>
              <w:left w:val="nil"/>
              <w:bottom w:val="single" w:sz="4" w:space="0" w:color="auto"/>
              <w:right w:val="single" w:sz="4" w:space="0" w:color="auto"/>
            </w:tcBorders>
            <w:vAlign w:val="center"/>
          </w:tcPr>
          <w:p w14:paraId="02A0AD6E"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4403" w:type="dxa"/>
            <w:tcBorders>
              <w:top w:val="nil"/>
              <w:left w:val="nil"/>
              <w:bottom w:val="single" w:sz="4" w:space="0" w:color="auto"/>
              <w:right w:val="single" w:sz="4" w:space="0" w:color="auto"/>
            </w:tcBorders>
            <w:vAlign w:val="center"/>
          </w:tcPr>
          <w:p w14:paraId="692A061D"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担任银行业金融机构、保险公司、保险资产管理公司等的董事、监事、高级管理人员，以及保险机构境外设立机构、保险专业代理机构、保险经纪人的高级管理人员及相关分支机构主要负责人，保险公估机构董事长、执行董事和高级管理人员</w:t>
            </w:r>
          </w:p>
        </w:tc>
        <w:tc>
          <w:tcPr>
            <w:tcW w:w="4551" w:type="dxa"/>
            <w:tcBorders>
              <w:top w:val="nil"/>
              <w:left w:val="nil"/>
              <w:bottom w:val="single" w:sz="4" w:space="0" w:color="auto"/>
              <w:right w:val="single" w:sz="4" w:space="0" w:color="auto"/>
            </w:tcBorders>
            <w:vAlign w:val="center"/>
          </w:tcPr>
          <w:p w14:paraId="0C396660"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1119213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72DF2DB8" w14:textId="77777777" w:rsidTr="00022626">
        <w:trPr>
          <w:trHeight w:val="900"/>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1C012A22"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lastRenderedPageBreak/>
              <w:t>25</w:t>
            </w:r>
          </w:p>
        </w:tc>
        <w:tc>
          <w:tcPr>
            <w:tcW w:w="1585" w:type="dxa"/>
            <w:tcBorders>
              <w:top w:val="nil"/>
              <w:left w:val="nil"/>
              <w:bottom w:val="single" w:sz="4" w:space="0" w:color="auto"/>
              <w:right w:val="single" w:sz="4" w:space="0" w:color="auto"/>
            </w:tcBorders>
            <w:vAlign w:val="center"/>
          </w:tcPr>
          <w:p w14:paraId="73BA18D7"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中国银行保险监督管理委员会泰安分局</w:t>
            </w:r>
          </w:p>
        </w:tc>
        <w:tc>
          <w:tcPr>
            <w:tcW w:w="1133" w:type="dxa"/>
            <w:tcBorders>
              <w:top w:val="nil"/>
              <w:left w:val="nil"/>
              <w:bottom w:val="single" w:sz="4" w:space="0" w:color="auto"/>
              <w:right w:val="single" w:sz="4" w:space="0" w:color="auto"/>
            </w:tcBorders>
            <w:vAlign w:val="center"/>
          </w:tcPr>
          <w:p w14:paraId="4557DCAD"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其他</w:t>
            </w:r>
          </w:p>
        </w:tc>
        <w:tc>
          <w:tcPr>
            <w:tcW w:w="4403" w:type="dxa"/>
            <w:tcBorders>
              <w:top w:val="nil"/>
              <w:left w:val="nil"/>
              <w:bottom w:val="single" w:sz="4" w:space="0" w:color="auto"/>
              <w:right w:val="single" w:sz="4" w:space="0" w:color="auto"/>
            </w:tcBorders>
            <w:vAlign w:val="center"/>
          </w:tcPr>
          <w:p w14:paraId="56B9BA5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限制购买具有现金价值的高额保险产品</w:t>
            </w:r>
          </w:p>
        </w:tc>
        <w:tc>
          <w:tcPr>
            <w:tcW w:w="4551" w:type="dxa"/>
            <w:tcBorders>
              <w:top w:val="nil"/>
              <w:left w:val="nil"/>
              <w:bottom w:val="single" w:sz="4" w:space="0" w:color="auto"/>
              <w:right w:val="single" w:sz="4" w:space="0" w:color="auto"/>
            </w:tcBorders>
            <w:vAlign w:val="center"/>
          </w:tcPr>
          <w:p w14:paraId="2E2E0E6B"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37EBF9E9"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w:t>
            </w:r>
          </w:p>
        </w:tc>
      </w:tr>
      <w:tr w:rsidR="00F62308" w:rsidRPr="00843DF8" w14:paraId="47D8325C" w14:textId="77777777" w:rsidTr="00022626">
        <w:trPr>
          <w:trHeight w:val="1549"/>
          <w:jc w:val="center"/>
        </w:trPr>
        <w:tc>
          <w:tcPr>
            <w:tcW w:w="651" w:type="dxa"/>
            <w:tcBorders>
              <w:top w:val="nil"/>
              <w:left w:val="single" w:sz="4" w:space="0" w:color="auto"/>
              <w:bottom w:val="single" w:sz="4" w:space="0" w:color="auto"/>
              <w:right w:val="single" w:sz="4" w:space="0" w:color="auto"/>
            </w:tcBorders>
            <w:shd w:val="clear" w:color="auto" w:fill="auto"/>
            <w:vAlign w:val="center"/>
          </w:tcPr>
          <w:p w14:paraId="76E9D005"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26</w:t>
            </w:r>
          </w:p>
        </w:tc>
        <w:tc>
          <w:tcPr>
            <w:tcW w:w="1585" w:type="dxa"/>
            <w:tcBorders>
              <w:top w:val="nil"/>
              <w:left w:val="nil"/>
              <w:bottom w:val="single" w:sz="4" w:space="0" w:color="auto"/>
              <w:right w:val="single" w:sz="4" w:space="0" w:color="auto"/>
            </w:tcBorders>
            <w:shd w:val="clear" w:color="auto" w:fill="auto"/>
            <w:vAlign w:val="center"/>
          </w:tcPr>
          <w:p w14:paraId="02DE4A7A"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泰安海关</w:t>
            </w:r>
          </w:p>
        </w:tc>
        <w:tc>
          <w:tcPr>
            <w:tcW w:w="1133" w:type="dxa"/>
            <w:tcBorders>
              <w:top w:val="nil"/>
              <w:left w:val="nil"/>
              <w:bottom w:val="single" w:sz="4" w:space="0" w:color="auto"/>
              <w:right w:val="single" w:sz="4" w:space="0" w:color="auto"/>
            </w:tcBorders>
            <w:shd w:val="clear" w:color="auto" w:fill="auto"/>
            <w:vAlign w:val="center"/>
          </w:tcPr>
          <w:p w14:paraId="24DBEB23"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shd w:val="clear" w:color="auto" w:fill="auto"/>
            <w:vAlign w:val="center"/>
          </w:tcPr>
          <w:p w14:paraId="23D855C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申请办理通关业务</w:t>
            </w:r>
          </w:p>
        </w:tc>
        <w:tc>
          <w:tcPr>
            <w:tcW w:w="4551" w:type="dxa"/>
            <w:tcBorders>
              <w:top w:val="nil"/>
              <w:left w:val="nil"/>
              <w:bottom w:val="single" w:sz="4" w:space="0" w:color="auto"/>
              <w:right w:val="single" w:sz="4" w:space="0" w:color="auto"/>
            </w:tcBorders>
            <w:shd w:val="clear" w:color="000000" w:fill="FFFFFF"/>
            <w:vAlign w:val="center"/>
          </w:tcPr>
          <w:p w14:paraId="3D5F0596"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、社会保险领域严重失信企事业单位及其有关人员。</w:t>
            </w:r>
          </w:p>
        </w:tc>
        <w:tc>
          <w:tcPr>
            <w:tcW w:w="2463" w:type="dxa"/>
            <w:tcBorders>
              <w:top w:val="nil"/>
              <w:left w:val="nil"/>
              <w:bottom w:val="single" w:sz="4" w:space="0" w:color="auto"/>
              <w:right w:val="single" w:sz="4" w:space="0" w:color="auto"/>
            </w:tcBorders>
            <w:vAlign w:val="center"/>
          </w:tcPr>
          <w:p w14:paraId="01662CFA"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严密监管，加强单证审核、布控查验、加工贸易担保征收、后续稽查或统计监督核查</w:t>
            </w:r>
          </w:p>
        </w:tc>
      </w:tr>
      <w:tr w:rsidR="00F62308" w:rsidRPr="00843DF8" w14:paraId="3E768305" w14:textId="77777777" w:rsidTr="00022626">
        <w:trPr>
          <w:trHeight w:val="1414"/>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4C10CE7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27</w:t>
            </w:r>
          </w:p>
        </w:tc>
        <w:tc>
          <w:tcPr>
            <w:tcW w:w="1585" w:type="dxa"/>
            <w:tcBorders>
              <w:top w:val="nil"/>
              <w:left w:val="nil"/>
              <w:bottom w:val="single" w:sz="4" w:space="0" w:color="auto"/>
              <w:right w:val="single" w:sz="4" w:space="0" w:color="auto"/>
            </w:tcBorders>
            <w:shd w:val="clear" w:color="auto" w:fill="auto"/>
            <w:vAlign w:val="center"/>
          </w:tcPr>
          <w:p w14:paraId="3BCD5E68"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泰安海关</w:t>
            </w:r>
          </w:p>
        </w:tc>
        <w:tc>
          <w:tcPr>
            <w:tcW w:w="1133" w:type="dxa"/>
            <w:tcBorders>
              <w:top w:val="nil"/>
              <w:left w:val="nil"/>
              <w:bottom w:val="single" w:sz="4" w:space="0" w:color="auto"/>
              <w:right w:val="single" w:sz="4" w:space="0" w:color="auto"/>
            </w:tcBorders>
            <w:shd w:val="clear" w:color="auto" w:fill="auto"/>
            <w:vAlign w:val="center"/>
          </w:tcPr>
          <w:p w14:paraId="50AB97F1"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shd w:val="clear" w:color="auto" w:fill="auto"/>
            <w:vAlign w:val="center"/>
          </w:tcPr>
          <w:p w14:paraId="61F0E26C"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海关认证企业监管</w:t>
            </w:r>
          </w:p>
        </w:tc>
        <w:tc>
          <w:tcPr>
            <w:tcW w:w="4551" w:type="dxa"/>
            <w:tcBorders>
              <w:top w:val="nil"/>
              <w:left w:val="nil"/>
              <w:bottom w:val="single" w:sz="4" w:space="0" w:color="auto"/>
              <w:right w:val="single" w:sz="4" w:space="0" w:color="auto"/>
            </w:tcBorders>
            <w:shd w:val="clear" w:color="000000" w:fill="FFFFFF"/>
            <w:vAlign w:val="center"/>
          </w:tcPr>
          <w:p w14:paraId="712B3C52"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、社会保险领域严重失信企事业单位及其有关人员。</w:t>
            </w:r>
          </w:p>
        </w:tc>
        <w:tc>
          <w:tcPr>
            <w:tcW w:w="2463" w:type="dxa"/>
            <w:tcBorders>
              <w:top w:val="nil"/>
              <w:left w:val="nil"/>
              <w:bottom w:val="single" w:sz="4" w:space="0" w:color="auto"/>
              <w:right w:val="single" w:sz="4" w:space="0" w:color="auto"/>
            </w:tcBorders>
            <w:vAlign w:val="center"/>
          </w:tcPr>
          <w:p w14:paraId="22B615FE"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下调企业信用等级</w:t>
            </w:r>
          </w:p>
        </w:tc>
      </w:tr>
      <w:tr w:rsidR="00F62308" w:rsidRPr="00843DF8" w14:paraId="177A9618" w14:textId="77777777" w:rsidTr="00022626">
        <w:trPr>
          <w:trHeight w:val="552"/>
          <w:jc w:val="center"/>
        </w:trPr>
        <w:tc>
          <w:tcPr>
            <w:tcW w:w="651" w:type="dxa"/>
            <w:tcBorders>
              <w:top w:val="nil"/>
              <w:left w:val="single" w:sz="4" w:space="0" w:color="auto"/>
              <w:bottom w:val="single" w:sz="4" w:space="0" w:color="auto"/>
              <w:right w:val="single" w:sz="4" w:space="0" w:color="auto"/>
            </w:tcBorders>
            <w:vAlign w:val="center"/>
          </w:tcPr>
          <w:p w14:paraId="638D372C"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28</w:t>
            </w:r>
          </w:p>
        </w:tc>
        <w:tc>
          <w:tcPr>
            <w:tcW w:w="1585" w:type="dxa"/>
            <w:tcBorders>
              <w:top w:val="nil"/>
              <w:left w:val="nil"/>
              <w:bottom w:val="single" w:sz="4" w:space="0" w:color="auto"/>
              <w:right w:val="single" w:sz="4" w:space="0" w:color="auto"/>
            </w:tcBorders>
            <w:vAlign w:val="center"/>
          </w:tcPr>
          <w:p w14:paraId="3B8A837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泰安海关</w:t>
            </w:r>
          </w:p>
        </w:tc>
        <w:tc>
          <w:tcPr>
            <w:tcW w:w="1133" w:type="dxa"/>
            <w:tcBorders>
              <w:top w:val="nil"/>
              <w:left w:val="nil"/>
              <w:bottom w:val="single" w:sz="4" w:space="0" w:color="auto"/>
              <w:right w:val="single" w:sz="4" w:space="0" w:color="auto"/>
            </w:tcBorders>
            <w:vAlign w:val="center"/>
          </w:tcPr>
          <w:p w14:paraId="4BE1C544"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vAlign w:val="center"/>
          </w:tcPr>
          <w:p w14:paraId="2F59B08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申请优惠性政策</w:t>
            </w:r>
          </w:p>
        </w:tc>
        <w:tc>
          <w:tcPr>
            <w:tcW w:w="4551" w:type="dxa"/>
            <w:tcBorders>
              <w:top w:val="nil"/>
              <w:left w:val="nil"/>
              <w:bottom w:val="single" w:sz="4" w:space="0" w:color="auto"/>
              <w:right w:val="single" w:sz="4" w:space="0" w:color="auto"/>
            </w:tcBorders>
            <w:vAlign w:val="center"/>
          </w:tcPr>
          <w:p w14:paraId="1ED5D0F6"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社会保险领域严重失信企业及其有关人员</w:t>
            </w:r>
          </w:p>
        </w:tc>
        <w:tc>
          <w:tcPr>
            <w:tcW w:w="2463" w:type="dxa"/>
            <w:tcBorders>
              <w:top w:val="nil"/>
              <w:left w:val="nil"/>
              <w:bottom w:val="single" w:sz="4" w:space="0" w:color="auto"/>
              <w:right w:val="single" w:sz="4" w:space="0" w:color="auto"/>
            </w:tcBorders>
            <w:vAlign w:val="center"/>
          </w:tcPr>
          <w:p w14:paraId="0BBE1D66"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参考</w:t>
            </w:r>
          </w:p>
        </w:tc>
      </w:tr>
      <w:tr w:rsidR="00F62308" w:rsidRPr="00843DF8" w14:paraId="6EBA6191" w14:textId="77777777" w:rsidTr="00022626">
        <w:trPr>
          <w:trHeight w:val="1343"/>
          <w:jc w:val="center"/>
        </w:trPr>
        <w:tc>
          <w:tcPr>
            <w:tcW w:w="651" w:type="dxa"/>
            <w:tcBorders>
              <w:top w:val="nil"/>
              <w:left w:val="single" w:sz="4" w:space="0" w:color="auto"/>
              <w:bottom w:val="single" w:sz="4" w:space="0" w:color="auto"/>
              <w:right w:val="single" w:sz="4" w:space="0" w:color="auto"/>
            </w:tcBorders>
            <w:shd w:val="clear" w:color="000000" w:fill="FFFFFF"/>
            <w:vAlign w:val="center"/>
          </w:tcPr>
          <w:p w14:paraId="54DCC77F"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29</w:t>
            </w:r>
          </w:p>
        </w:tc>
        <w:tc>
          <w:tcPr>
            <w:tcW w:w="1585" w:type="dxa"/>
            <w:tcBorders>
              <w:top w:val="nil"/>
              <w:left w:val="nil"/>
              <w:bottom w:val="single" w:sz="4" w:space="0" w:color="auto"/>
              <w:right w:val="single" w:sz="4" w:space="0" w:color="auto"/>
            </w:tcBorders>
            <w:shd w:val="clear" w:color="auto" w:fill="auto"/>
            <w:vAlign w:val="center"/>
          </w:tcPr>
          <w:p w14:paraId="34DE367E"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泰安海关</w:t>
            </w:r>
          </w:p>
        </w:tc>
        <w:tc>
          <w:tcPr>
            <w:tcW w:w="1133" w:type="dxa"/>
            <w:tcBorders>
              <w:top w:val="nil"/>
              <w:left w:val="nil"/>
              <w:bottom w:val="single" w:sz="4" w:space="0" w:color="auto"/>
              <w:right w:val="single" w:sz="4" w:space="0" w:color="auto"/>
            </w:tcBorders>
            <w:shd w:val="clear" w:color="auto" w:fill="auto"/>
            <w:vAlign w:val="center"/>
          </w:tcPr>
          <w:p w14:paraId="4BDD5411"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日常监管</w:t>
            </w:r>
          </w:p>
        </w:tc>
        <w:tc>
          <w:tcPr>
            <w:tcW w:w="4403" w:type="dxa"/>
            <w:tcBorders>
              <w:top w:val="nil"/>
              <w:left w:val="nil"/>
              <w:bottom w:val="single" w:sz="4" w:space="0" w:color="auto"/>
              <w:right w:val="single" w:sz="4" w:space="0" w:color="auto"/>
            </w:tcBorders>
            <w:shd w:val="clear" w:color="auto" w:fill="auto"/>
            <w:vAlign w:val="center"/>
          </w:tcPr>
          <w:p w14:paraId="04EEF748"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申请适用海关认证企业管理</w:t>
            </w:r>
          </w:p>
        </w:tc>
        <w:tc>
          <w:tcPr>
            <w:tcW w:w="4551" w:type="dxa"/>
            <w:tcBorders>
              <w:top w:val="nil"/>
              <w:left w:val="nil"/>
              <w:bottom w:val="single" w:sz="4" w:space="0" w:color="auto"/>
              <w:right w:val="single" w:sz="4" w:space="0" w:color="auto"/>
            </w:tcBorders>
            <w:shd w:val="clear" w:color="000000" w:fill="FFFFFF"/>
            <w:vAlign w:val="center"/>
          </w:tcPr>
          <w:p w14:paraId="5E91363C" w14:textId="77777777" w:rsidR="00F62308" w:rsidRPr="00843DF8" w:rsidRDefault="00F62308" w:rsidP="00022626">
            <w:pPr>
              <w:widowControl/>
              <w:jc w:val="left"/>
              <w:rPr>
                <w:rFonts w:ascii="Times New Roman" w:hAnsi="Times New Roman" w:cs="Times New Roman"/>
                <w:kern w:val="0"/>
                <w:sz w:val="20"/>
                <w:szCs w:val="20"/>
              </w:rPr>
            </w:pPr>
            <w:r w:rsidRPr="00843DF8">
              <w:rPr>
                <w:rFonts w:ascii="Times New Roman" w:hAnsi="Times New Roman" w:cs="Times New Roman"/>
                <w:kern w:val="0"/>
                <w:sz w:val="20"/>
                <w:szCs w:val="20"/>
              </w:rPr>
              <w:t>1</w:t>
            </w:r>
            <w:r w:rsidRPr="00843DF8">
              <w:rPr>
                <w:rFonts w:ascii="Times New Roman" w:hAnsi="Times New Roman" w:cs="Times New Roman"/>
                <w:kern w:val="0"/>
                <w:sz w:val="20"/>
                <w:szCs w:val="20"/>
              </w:rPr>
              <w:t>、严重拖欠农民工工资违法失信行为的用人单位及其法定代表人、主要负责人和负有直接责任的有关人员；</w:t>
            </w:r>
            <w:r w:rsidRPr="00843DF8">
              <w:rPr>
                <w:rFonts w:ascii="Times New Roman" w:hAnsi="Times New Roman" w:cs="Times New Roman"/>
                <w:kern w:val="0"/>
                <w:sz w:val="20"/>
                <w:szCs w:val="20"/>
              </w:rPr>
              <w:t>2</w:t>
            </w:r>
            <w:r w:rsidRPr="00843DF8">
              <w:rPr>
                <w:rFonts w:ascii="Times New Roman" w:hAnsi="Times New Roman" w:cs="Times New Roman"/>
                <w:kern w:val="0"/>
                <w:sz w:val="20"/>
                <w:szCs w:val="20"/>
              </w:rPr>
              <w:t>、社会保险领域严重失信企事业单位及其有关人员。</w:t>
            </w:r>
          </w:p>
        </w:tc>
        <w:tc>
          <w:tcPr>
            <w:tcW w:w="2463" w:type="dxa"/>
            <w:tcBorders>
              <w:top w:val="nil"/>
              <w:left w:val="nil"/>
              <w:bottom w:val="single" w:sz="4" w:space="0" w:color="auto"/>
              <w:right w:val="single" w:sz="4" w:space="0" w:color="auto"/>
            </w:tcBorders>
            <w:vAlign w:val="center"/>
          </w:tcPr>
          <w:p w14:paraId="03DA74AA" w14:textId="77777777" w:rsidR="00F62308" w:rsidRPr="00843DF8" w:rsidRDefault="00F62308" w:rsidP="00022626">
            <w:pPr>
              <w:widowControl/>
              <w:jc w:val="center"/>
              <w:rPr>
                <w:rFonts w:ascii="Times New Roman" w:hAnsi="Times New Roman" w:cs="Times New Roman"/>
                <w:kern w:val="0"/>
                <w:sz w:val="20"/>
                <w:szCs w:val="20"/>
              </w:rPr>
            </w:pPr>
            <w:r w:rsidRPr="00843DF8">
              <w:rPr>
                <w:rFonts w:ascii="Times New Roman" w:hAnsi="Times New Roman" w:cs="Times New Roman"/>
                <w:kern w:val="0"/>
                <w:sz w:val="20"/>
                <w:szCs w:val="20"/>
              </w:rPr>
              <w:t>限制或不予通过</w:t>
            </w:r>
          </w:p>
        </w:tc>
      </w:tr>
    </w:tbl>
    <w:p w14:paraId="58601A9A" w14:textId="77777777" w:rsidR="00E80CBB" w:rsidRDefault="00E80CBB">
      <w:bookmarkStart w:id="1" w:name="_GoBack"/>
      <w:bookmarkEnd w:id="1"/>
    </w:p>
    <w:sectPr w:rsidR="00E80CBB" w:rsidSect="00F6230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E9FC" w14:textId="77777777" w:rsidR="00A43529" w:rsidRDefault="00A43529" w:rsidP="00F62308">
      <w:r>
        <w:separator/>
      </w:r>
    </w:p>
  </w:endnote>
  <w:endnote w:type="continuationSeparator" w:id="0">
    <w:p w14:paraId="01DA18D9" w14:textId="77777777" w:rsidR="00A43529" w:rsidRDefault="00A43529" w:rsidP="00F6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473F0" w14:textId="77777777" w:rsidR="00A43529" w:rsidRDefault="00A43529" w:rsidP="00F62308">
      <w:r>
        <w:separator/>
      </w:r>
    </w:p>
  </w:footnote>
  <w:footnote w:type="continuationSeparator" w:id="0">
    <w:p w14:paraId="2A287EC5" w14:textId="77777777" w:rsidR="00A43529" w:rsidRDefault="00A43529" w:rsidP="00F62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BB"/>
    <w:rsid w:val="00A43529"/>
    <w:rsid w:val="00E80CBB"/>
    <w:rsid w:val="00F6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FBB88D-09FB-42F0-B94C-6F3168E1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2308"/>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3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2308"/>
    <w:rPr>
      <w:sz w:val="18"/>
      <w:szCs w:val="18"/>
    </w:rPr>
  </w:style>
  <w:style w:type="paragraph" w:styleId="a5">
    <w:name w:val="footer"/>
    <w:basedOn w:val="a"/>
    <w:link w:val="a6"/>
    <w:uiPriority w:val="99"/>
    <w:unhideWhenUsed/>
    <w:rsid w:val="00F623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23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3557</Words>
  <Characters>20276</Characters>
  <Application>Microsoft Office Word</Application>
  <DocSecurity>0</DocSecurity>
  <Lines>168</Lines>
  <Paragraphs>47</Paragraphs>
  <ScaleCrop>false</ScaleCrop>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2022-06-10T09:37:00Z</dcterms:created>
  <dcterms:modified xsi:type="dcterms:W3CDTF">2022-06-10T09:37:00Z</dcterms:modified>
</cp:coreProperties>
</file>